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13A64" w14:textId="77777777" w:rsidR="001B2E36" w:rsidRPr="00853943" w:rsidRDefault="001B2E36" w:rsidP="001B2E36">
      <w:pPr>
        <w:pStyle w:val="Sinespaciado"/>
        <w:jc w:val="center"/>
        <w:rPr>
          <w:rFonts w:ascii="Arial" w:eastAsiaTheme="minorHAnsi" w:hAnsi="Arial" w:cs="Arial"/>
          <w:b/>
          <w:bCs/>
          <w:color w:val="A12244"/>
          <w:lang w:val="es-MX" w:eastAsia="en-US"/>
        </w:rPr>
      </w:pPr>
    </w:p>
    <w:p w14:paraId="1C3F216E" w14:textId="4396797C" w:rsidR="00853943" w:rsidRPr="00853943" w:rsidRDefault="00F945BB" w:rsidP="00853943">
      <w:pPr>
        <w:pStyle w:val="Sinespaciado"/>
        <w:jc w:val="center"/>
        <w:rPr>
          <w:rFonts w:ascii="Arial" w:eastAsiaTheme="minorHAnsi" w:hAnsi="Arial" w:cs="Arial"/>
          <w:b/>
          <w:bCs/>
          <w:color w:val="A12244"/>
          <w:lang w:val="es-MX" w:eastAsia="en-US"/>
        </w:rPr>
      </w:pPr>
      <w:r>
        <w:rPr>
          <w:rFonts w:ascii="Arial" w:eastAsiaTheme="minorHAnsi" w:hAnsi="Arial" w:cs="Arial"/>
          <w:b/>
          <w:bCs/>
          <w:color w:val="A12244"/>
          <w:lang w:val="es-MX" w:eastAsia="en-US"/>
        </w:rPr>
        <w:t xml:space="preserve">DIAGNÓSTICO DEL </w:t>
      </w:r>
      <w:r w:rsidR="001B2E36" w:rsidRPr="00853943">
        <w:rPr>
          <w:rFonts w:ascii="Arial" w:eastAsiaTheme="minorHAnsi" w:hAnsi="Arial" w:cs="Arial"/>
          <w:b/>
          <w:bCs/>
          <w:color w:val="A12244"/>
          <w:lang w:val="es-MX" w:eastAsia="en-US"/>
        </w:rPr>
        <w:t>PROGRAMA PRESUPUESTARIO</w:t>
      </w:r>
      <w:r w:rsidR="00853943" w:rsidRPr="00853943">
        <w:rPr>
          <w:rFonts w:ascii="Arial" w:eastAsiaTheme="minorHAnsi" w:hAnsi="Arial" w:cs="Arial"/>
          <w:b/>
          <w:bCs/>
          <w:color w:val="A12244"/>
          <w:lang w:val="es-MX" w:eastAsia="en-US"/>
        </w:rPr>
        <w:t xml:space="preserve"> SAD003</w:t>
      </w:r>
    </w:p>
    <w:p w14:paraId="399EB011" w14:textId="4AD659C8" w:rsidR="00F9730D" w:rsidRPr="00853943" w:rsidRDefault="00853943" w:rsidP="00853943">
      <w:pPr>
        <w:pStyle w:val="Sinespaciado"/>
        <w:jc w:val="center"/>
        <w:rPr>
          <w:rFonts w:ascii="Arial" w:eastAsiaTheme="minorHAnsi" w:hAnsi="Arial" w:cs="Arial"/>
          <w:b/>
          <w:bCs/>
          <w:color w:val="A12244"/>
          <w:lang w:val="es-MX" w:eastAsia="en-US"/>
        </w:rPr>
      </w:pPr>
      <w:r w:rsidRPr="00853943">
        <w:rPr>
          <w:rFonts w:ascii="Arial" w:eastAsiaTheme="minorHAnsi" w:hAnsi="Arial" w:cs="Arial"/>
          <w:b/>
          <w:bCs/>
          <w:color w:val="A12244"/>
          <w:lang w:val="es-MX" w:eastAsia="en-US"/>
        </w:rPr>
        <w:t>SANTIAGO DE ANAYA CON DESARROLLO ECONÓMICO</w:t>
      </w:r>
    </w:p>
    <w:p w14:paraId="7E10636D" w14:textId="77777777" w:rsidR="00853943" w:rsidRPr="00853943" w:rsidRDefault="00853943" w:rsidP="00853943">
      <w:pPr>
        <w:pStyle w:val="Sinespaciado"/>
        <w:jc w:val="center"/>
        <w:rPr>
          <w:rFonts w:ascii="Arial" w:hAnsi="Arial" w:cs="Arial"/>
          <w:lang w:val="es-MX"/>
        </w:rPr>
      </w:pPr>
    </w:p>
    <w:p w14:paraId="320CD172" w14:textId="77777777" w:rsidR="00853943" w:rsidRPr="00853943" w:rsidRDefault="00853943" w:rsidP="00853943">
      <w:pPr>
        <w:pStyle w:val="Sinespaciado"/>
        <w:jc w:val="center"/>
        <w:rPr>
          <w:rFonts w:ascii="Arial" w:hAnsi="Arial" w:cs="Arial"/>
          <w:lang w:val="es-MX"/>
        </w:rPr>
      </w:pPr>
    </w:p>
    <w:p w14:paraId="7815A56A" w14:textId="77777777" w:rsidR="00B00031" w:rsidRPr="00B00031" w:rsidRDefault="00B00031" w:rsidP="00B00031">
      <w:pPr>
        <w:pStyle w:val="Ttulo2"/>
        <w:rPr>
          <w:rFonts w:ascii="Arial" w:hAnsi="Arial"/>
          <w:color w:val="A12244"/>
          <w:sz w:val="24"/>
        </w:rPr>
      </w:pPr>
      <w:r w:rsidRPr="00B00031">
        <w:rPr>
          <w:rFonts w:ascii="Arial" w:hAnsi="Arial"/>
          <w:color w:val="A12244"/>
          <w:sz w:val="24"/>
        </w:rPr>
        <w:t xml:space="preserve">Antecedentes </w:t>
      </w:r>
    </w:p>
    <w:p w14:paraId="057F4724" w14:textId="77777777" w:rsidR="00853943" w:rsidRDefault="00853943" w:rsidP="00B00031">
      <w:pPr>
        <w:pStyle w:val="Sinespaciado"/>
        <w:rPr>
          <w:rFonts w:ascii="Arial" w:hAnsi="Arial" w:cs="Arial"/>
          <w:lang w:val="es-MX"/>
        </w:rPr>
      </w:pPr>
    </w:p>
    <w:p w14:paraId="4B88CF9E" w14:textId="65078488" w:rsidR="00B00031" w:rsidRDefault="00B00031" w:rsidP="00B0003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Programa Presupuestario </w:t>
      </w:r>
      <w:r w:rsidRPr="00B00031">
        <w:rPr>
          <w:rFonts w:ascii="Arial" w:hAnsi="Arial" w:cs="Arial"/>
          <w:sz w:val="24"/>
          <w:szCs w:val="24"/>
        </w:rPr>
        <w:t>SAD003 Santiago de Anaya con Desarrollo Económico</w:t>
      </w:r>
      <w:r>
        <w:rPr>
          <w:rFonts w:ascii="Arial" w:hAnsi="Arial" w:cs="Arial"/>
          <w:sz w:val="24"/>
          <w:szCs w:val="24"/>
        </w:rPr>
        <w:t xml:space="preserve">, es creado en el presente ejercicio fiscal 2025, </w:t>
      </w:r>
      <w:r w:rsidRPr="00B00031">
        <w:rPr>
          <w:rFonts w:ascii="Arial" w:hAnsi="Arial" w:cs="Arial"/>
          <w:sz w:val="24"/>
          <w:szCs w:val="24"/>
        </w:rPr>
        <w:t>para impulsar el crecimiento económico en la</w:t>
      </w:r>
      <w:r>
        <w:rPr>
          <w:rFonts w:ascii="Arial" w:hAnsi="Arial" w:cs="Arial"/>
          <w:sz w:val="24"/>
          <w:szCs w:val="24"/>
        </w:rPr>
        <w:t>s</w:t>
      </w:r>
      <w:r w:rsidRPr="00B00031">
        <w:rPr>
          <w:rFonts w:ascii="Arial" w:hAnsi="Arial" w:cs="Arial"/>
          <w:sz w:val="24"/>
          <w:szCs w:val="24"/>
        </w:rPr>
        <w:t xml:space="preserve"> comunidad</w:t>
      </w:r>
      <w:r>
        <w:rPr>
          <w:rFonts w:ascii="Arial" w:hAnsi="Arial" w:cs="Arial"/>
          <w:sz w:val="24"/>
          <w:szCs w:val="24"/>
        </w:rPr>
        <w:t>es</w:t>
      </w:r>
      <w:r w:rsidRPr="00B00031">
        <w:rPr>
          <w:rFonts w:ascii="Arial" w:hAnsi="Arial" w:cs="Arial"/>
          <w:sz w:val="24"/>
          <w:szCs w:val="24"/>
        </w:rPr>
        <w:t xml:space="preserve"> de Santiago de Anaya. Su objetivo principal es promover proyectos y acciones que generen empleo, mejoren las condiciones económicas de los habitantes y fortalezcan el desarrollo local. De esta manera, se busca que la</w:t>
      </w:r>
      <w:r>
        <w:rPr>
          <w:rFonts w:ascii="Arial" w:hAnsi="Arial" w:cs="Arial"/>
          <w:sz w:val="24"/>
          <w:szCs w:val="24"/>
        </w:rPr>
        <w:t>s</w:t>
      </w:r>
      <w:r w:rsidRPr="00B00031">
        <w:rPr>
          <w:rFonts w:ascii="Arial" w:hAnsi="Arial" w:cs="Arial"/>
          <w:sz w:val="24"/>
          <w:szCs w:val="24"/>
        </w:rPr>
        <w:t xml:space="preserve"> comunidad</w:t>
      </w:r>
      <w:r>
        <w:rPr>
          <w:rFonts w:ascii="Arial" w:hAnsi="Arial" w:cs="Arial"/>
          <w:sz w:val="24"/>
          <w:szCs w:val="24"/>
        </w:rPr>
        <w:t>es</w:t>
      </w:r>
      <w:r w:rsidRPr="00B00031">
        <w:rPr>
          <w:rFonts w:ascii="Arial" w:hAnsi="Arial" w:cs="Arial"/>
          <w:sz w:val="24"/>
          <w:szCs w:val="24"/>
        </w:rPr>
        <w:t xml:space="preserve"> tenga</w:t>
      </w:r>
      <w:r>
        <w:rPr>
          <w:rFonts w:ascii="Arial" w:hAnsi="Arial" w:cs="Arial"/>
          <w:sz w:val="24"/>
          <w:szCs w:val="24"/>
        </w:rPr>
        <w:t>n</w:t>
      </w:r>
      <w:r w:rsidRPr="00B00031">
        <w:rPr>
          <w:rFonts w:ascii="Arial" w:hAnsi="Arial" w:cs="Arial"/>
          <w:sz w:val="24"/>
          <w:szCs w:val="24"/>
        </w:rPr>
        <w:t xml:space="preserve"> más oportunidades y un mejor bienestar para todos</w:t>
      </w:r>
      <w:r w:rsidR="001C2130">
        <w:rPr>
          <w:rFonts w:ascii="Arial" w:hAnsi="Arial" w:cs="Arial"/>
          <w:sz w:val="24"/>
          <w:szCs w:val="24"/>
        </w:rPr>
        <w:t>.</w:t>
      </w:r>
    </w:p>
    <w:p w14:paraId="385C9208" w14:textId="0F823344" w:rsidR="001C2130" w:rsidRDefault="00F4008B" w:rsidP="00B00031">
      <w:pPr>
        <w:jc w:val="both"/>
        <w:rPr>
          <w:rFonts w:ascii="Arial" w:hAnsi="Arial" w:cs="Arial"/>
          <w:sz w:val="24"/>
          <w:szCs w:val="24"/>
        </w:rPr>
      </w:pPr>
      <w:r w:rsidRPr="00F4008B">
        <w:rPr>
          <w:rFonts w:ascii="Arial" w:hAnsi="Arial" w:cs="Arial"/>
          <w:sz w:val="24"/>
          <w:szCs w:val="24"/>
        </w:rPr>
        <w:t>Santiago de Anaya es un referente de desarrollo económico sostenible, impulsando el crecimiento local a partir de sus vocaciones y ventajas comparativas, generando empleos de calidad que mejoran el bienestar económico y social de la población, especialmente de aquellos en situación de vulnerabilidad. El municipio fortalece su sector agropecuario con una visión a largo plazo, aprovechando sus capacidades y recursos regionales, y promueve un manejo forestal sostenible y responsable en beneficio de las comunidades. Se consolida como un destino turístico destacado mediante el impulso del arte, la cultura y las tradiciones locales, facilitando el acceso inclusivo a expresiones culturales y artísticas que fomentan el crecimiento económico y el bienestar social. Con la colaboración del gobierno estatal, garantiza una educación de calidad, equitativa e incluyente, que permite a las nuevas generaciones acceder a mayores oportunidades. </w:t>
      </w:r>
    </w:p>
    <w:p w14:paraId="0EE2E5D8" w14:textId="77777777" w:rsidR="001C2130" w:rsidRDefault="001C2130" w:rsidP="00B00031">
      <w:pPr>
        <w:jc w:val="both"/>
        <w:rPr>
          <w:rFonts w:ascii="Arial" w:hAnsi="Arial" w:cs="Arial"/>
          <w:sz w:val="24"/>
          <w:szCs w:val="24"/>
        </w:rPr>
      </w:pPr>
    </w:p>
    <w:p w14:paraId="4E8F1602" w14:textId="77777777" w:rsidR="001C2130" w:rsidRDefault="001C2130" w:rsidP="001C213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Las Unidades responsables del Programa son las siguientes: </w:t>
      </w:r>
    </w:p>
    <w:p w14:paraId="55C35065" w14:textId="38915354" w:rsidR="00853943" w:rsidRPr="001C2130" w:rsidRDefault="00853943" w:rsidP="001C2130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1C2130">
        <w:rPr>
          <w:rFonts w:ascii="Arial" w:eastAsia="Arial" w:hAnsi="Arial" w:cs="Arial"/>
          <w:sz w:val="24"/>
          <w:szCs w:val="24"/>
        </w:rPr>
        <w:t>DESARROLLO ECONÓMICO Y PROYECTOS PRODUCTIVOS</w:t>
      </w:r>
    </w:p>
    <w:p w14:paraId="40F02003" w14:textId="77777777" w:rsidR="00853943" w:rsidRPr="001C2130" w:rsidRDefault="00853943" w:rsidP="001C2130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1C2130">
        <w:rPr>
          <w:rFonts w:ascii="Arial" w:eastAsia="Arial" w:hAnsi="Arial" w:cs="Arial"/>
          <w:sz w:val="24"/>
          <w:szCs w:val="24"/>
        </w:rPr>
        <w:t>MEJORA REGULATORIA</w:t>
      </w:r>
    </w:p>
    <w:p w14:paraId="5708ED74" w14:textId="77777777" w:rsidR="00853943" w:rsidRPr="001C2130" w:rsidRDefault="00853943" w:rsidP="001C2130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1C2130">
        <w:rPr>
          <w:rFonts w:ascii="Arial" w:eastAsia="Arial" w:hAnsi="Arial" w:cs="Arial"/>
          <w:sz w:val="24"/>
          <w:szCs w:val="24"/>
        </w:rPr>
        <w:t>EDUCACIÓN, CULTURA, DEPORTE Y TURISMO</w:t>
      </w:r>
    </w:p>
    <w:p w14:paraId="0C8A573B" w14:textId="77777777" w:rsidR="00853943" w:rsidRPr="001C2130" w:rsidRDefault="00853943" w:rsidP="001C2130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1C2130">
        <w:rPr>
          <w:rFonts w:ascii="Arial" w:eastAsia="Arial" w:hAnsi="Arial" w:cs="Arial"/>
          <w:sz w:val="24"/>
          <w:szCs w:val="24"/>
        </w:rPr>
        <w:t>CULTURA</w:t>
      </w:r>
    </w:p>
    <w:p w14:paraId="32412EFA" w14:textId="77777777" w:rsidR="00853943" w:rsidRPr="001C2130" w:rsidRDefault="00853943" w:rsidP="001C2130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1C2130">
        <w:rPr>
          <w:rFonts w:ascii="Arial" w:eastAsia="Arial" w:hAnsi="Arial" w:cs="Arial"/>
          <w:sz w:val="24"/>
          <w:szCs w:val="24"/>
        </w:rPr>
        <w:t>DESARROLLO TURÍSTICO</w:t>
      </w:r>
    </w:p>
    <w:p w14:paraId="09B3FDAC" w14:textId="77777777" w:rsidR="00853943" w:rsidRPr="001C2130" w:rsidRDefault="00853943" w:rsidP="001C2130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1C2130">
        <w:rPr>
          <w:rFonts w:ascii="Arial" w:eastAsia="Arial" w:hAnsi="Arial" w:cs="Arial"/>
          <w:sz w:val="24"/>
          <w:szCs w:val="24"/>
        </w:rPr>
        <w:t>DESARROLLO AGROPECUARIO Y ECOLOGÍA</w:t>
      </w:r>
    </w:p>
    <w:p w14:paraId="59176296" w14:textId="77777777" w:rsidR="00853943" w:rsidRDefault="00853943" w:rsidP="00853943">
      <w:pPr>
        <w:pStyle w:val="Sinespaciado"/>
        <w:jc w:val="both"/>
        <w:rPr>
          <w:rFonts w:ascii="Arial" w:hAnsi="Arial" w:cs="Arial"/>
          <w:lang w:val="es-MX"/>
        </w:rPr>
      </w:pPr>
    </w:p>
    <w:p w14:paraId="7625C014" w14:textId="77777777" w:rsidR="00681F66" w:rsidRDefault="00681F66" w:rsidP="00853943">
      <w:pPr>
        <w:pStyle w:val="Sinespaciado"/>
        <w:jc w:val="both"/>
        <w:rPr>
          <w:rFonts w:ascii="Arial" w:hAnsi="Arial" w:cs="Arial"/>
          <w:lang w:val="es-MX"/>
        </w:rPr>
      </w:pPr>
    </w:p>
    <w:p w14:paraId="2F60709E" w14:textId="77777777" w:rsidR="00681F66" w:rsidRDefault="00681F66" w:rsidP="00853943">
      <w:pPr>
        <w:pStyle w:val="Sinespaciado"/>
        <w:jc w:val="both"/>
        <w:rPr>
          <w:rFonts w:ascii="Arial" w:hAnsi="Arial" w:cs="Arial"/>
          <w:lang w:val="es-MX"/>
        </w:rPr>
      </w:pPr>
    </w:p>
    <w:p w14:paraId="595F8A3C" w14:textId="77777777" w:rsidR="00681F66" w:rsidRDefault="00681F66" w:rsidP="00853943">
      <w:pPr>
        <w:pStyle w:val="Sinespaciado"/>
        <w:jc w:val="both"/>
        <w:rPr>
          <w:rFonts w:ascii="Arial" w:hAnsi="Arial" w:cs="Arial"/>
          <w:lang w:val="es-MX"/>
        </w:rPr>
      </w:pPr>
    </w:p>
    <w:p w14:paraId="5DD1F222" w14:textId="77777777" w:rsidR="00681F66" w:rsidRDefault="00681F66" w:rsidP="00853943">
      <w:pPr>
        <w:pStyle w:val="Sinespaciado"/>
        <w:jc w:val="both"/>
        <w:rPr>
          <w:rFonts w:ascii="Arial" w:hAnsi="Arial" w:cs="Arial"/>
          <w:lang w:val="es-MX"/>
        </w:rPr>
      </w:pPr>
    </w:p>
    <w:p w14:paraId="51BE38B4" w14:textId="77777777" w:rsidR="00681F66" w:rsidRDefault="00681F66" w:rsidP="00853943">
      <w:pPr>
        <w:pStyle w:val="Sinespaciado"/>
        <w:jc w:val="both"/>
        <w:rPr>
          <w:rFonts w:ascii="Arial" w:hAnsi="Arial" w:cs="Arial"/>
          <w:lang w:val="es-MX"/>
        </w:rPr>
      </w:pPr>
    </w:p>
    <w:p w14:paraId="4B70FB7D" w14:textId="77777777" w:rsidR="00681F66" w:rsidRDefault="00681F66" w:rsidP="00853943">
      <w:pPr>
        <w:pStyle w:val="Sinespaciado"/>
        <w:jc w:val="both"/>
        <w:rPr>
          <w:rFonts w:ascii="Arial" w:hAnsi="Arial" w:cs="Arial"/>
          <w:lang w:val="es-MX"/>
        </w:rPr>
      </w:pPr>
    </w:p>
    <w:p w14:paraId="473848A5" w14:textId="77777777" w:rsidR="00681F66" w:rsidRDefault="00681F66" w:rsidP="00853943">
      <w:pPr>
        <w:pStyle w:val="Sinespaciado"/>
        <w:jc w:val="both"/>
        <w:rPr>
          <w:rFonts w:ascii="Arial" w:hAnsi="Arial" w:cs="Arial"/>
          <w:lang w:val="es-MX"/>
        </w:rPr>
      </w:pPr>
    </w:p>
    <w:p w14:paraId="744181FF" w14:textId="77777777" w:rsidR="00681F66" w:rsidRPr="00681F66" w:rsidRDefault="00681F66" w:rsidP="00681F66">
      <w:pPr>
        <w:pStyle w:val="Ttulo2"/>
        <w:rPr>
          <w:rFonts w:ascii="Arial" w:hAnsi="Arial"/>
          <w:color w:val="A12244"/>
          <w:sz w:val="24"/>
        </w:rPr>
      </w:pPr>
      <w:r w:rsidRPr="00681F66">
        <w:rPr>
          <w:rFonts w:ascii="Arial" w:hAnsi="Arial"/>
          <w:color w:val="A12244"/>
          <w:sz w:val="24"/>
        </w:rPr>
        <w:lastRenderedPageBreak/>
        <w:t>Identificación, definición y descripción del problema o necesidad</w:t>
      </w:r>
    </w:p>
    <w:p w14:paraId="3BDEFA9F" w14:textId="77777777" w:rsidR="00681F66" w:rsidRPr="00853943" w:rsidRDefault="00681F66" w:rsidP="00853943">
      <w:pPr>
        <w:pStyle w:val="Sinespaciado"/>
        <w:jc w:val="both"/>
        <w:rPr>
          <w:rFonts w:ascii="Arial" w:hAnsi="Arial" w:cs="Arial"/>
          <w:lang w:val="es-MX"/>
        </w:rPr>
      </w:pPr>
    </w:p>
    <w:p w14:paraId="3DEB584F" w14:textId="77777777" w:rsidR="00681F66" w:rsidRDefault="00681F66" w:rsidP="00681F66">
      <w:pPr>
        <w:pStyle w:val="Ttulo3"/>
        <w:rPr>
          <w:rFonts w:ascii="Arial" w:hAnsi="Arial"/>
          <w:i/>
          <w:color w:val="A12244"/>
        </w:rPr>
      </w:pPr>
      <w:r w:rsidRPr="00681F66">
        <w:rPr>
          <w:rFonts w:ascii="Arial" w:hAnsi="Arial"/>
          <w:i/>
          <w:color w:val="A12244"/>
        </w:rPr>
        <w:t>Definición del problema</w:t>
      </w:r>
    </w:p>
    <w:p w14:paraId="0815B70B" w14:textId="77777777" w:rsidR="00681F66" w:rsidRDefault="00681F66" w:rsidP="00681F66"/>
    <w:p w14:paraId="64A3061C" w14:textId="7EB16636" w:rsidR="00681F66" w:rsidRPr="00681F66" w:rsidRDefault="00681F66" w:rsidP="00681F66">
      <w:pPr>
        <w:jc w:val="both"/>
        <w:rPr>
          <w:rFonts w:ascii="Arial" w:hAnsi="Arial" w:cs="Arial"/>
          <w:sz w:val="24"/>
          <w:szCs w:val="24"/>
        </w:rPr>
      </w:pPr>
      <w:r w:rsidRPr="00681F66">
        <w:rPr>
          <w:rFonts w:ascii="Arial" w:hAnsi="Arial" w:cs="Arial"/>
          <w:sz w:val="24"/>
          <w:szCs w:val="24"/>
        </w:rPr>
        <w:t>La vulnerabilidad social y económica de algunos sectores de la población</w:t>
      </w:r>
      <w:r w:rsidR="00765861">
        <w:rPr>
          <w:rFonts w:ascii="Arial" w:hAnsi="Arial" w:cs="Arial"/>
          <w:sz w:val="24"/>
          <w:szCs w:val="24"/>
        </w:rPr>
        <w:t xml:space="preserve">, </w:t>
      </w:r>
      <w:r w:rsidRPr="00681F66">
        <w:rPr>
          <w:rFonts w:ascii="Arial" w:hAnsi="Arial" w:cs="Arial"/>
          <w:sz w:val="24"/>
          <w:szCs w:val="24"/>
        </w:rPr>
        <w:t>como las comunidades rurales, las personas en situación de pobreza, los pueblos indígenas o las mujeres en condiciones vulnerables, enfrentan mayores dificultades para acceder a recursos básicos como educación, salud, empleo digno y vivienda adecuada</w:t>
      </w:r>
      <w:r w:rsidR="00765861">
        <w:rPr>
          <w:rFonts w:ascii="Arial" w:hAnsi="Arial" w:cs="Arial"/>
          <w:sz w:val="24"/>
          <w:szCs w:val="24"/>
        </w:rPr>
        <w:t>, e</w:t>
      </w:r>
      <w:r w:rsidRPr="00681F66">
        <w:rPr>
          <w:rFonts w:ascii="Arial" w:hAnsi="Arial" w:cs="Arial"/>
          <w:sz w:val="24"/>
          <w:szCs w:val="24"/>
        </w:rPr>
        <w:t>stas comunidades suelen estar expuestas a mayores riesgos ante crisis económicas, desastres naturales o cambios en el mercado laboral, lo que profundiza su situación de pobreza y exclusión social. La falta de políticas públicas efectivas, la discriminación y la falta de infraestructura contribuyen a que estas poblaciones tengan menos oportunidades para mejorar su calidad de vida</w:t>
      </w:r>
      <w:r w:rsidR="00765861">
        <w:rPr>
          <w:rFonts w:ascii="Arial" w:hAnsi="Arial" w:cs="Arial"/>
          <w:sz w:val="24"/>
          <w:szCs w:val="24"/>
        </w:rPr>
        <w:t>.</w:t>
      </w:r>
    </w:p>
    <w:p w14:paraId="57D7C8D9" w14:textId="77777777" w:rsidR="00853943" w:rsidRPr="00853943" w:rsidRDefault="00853943" w:rsidP="00853943">
      <w:pPr>
        <w:pStyle w:val="Sinespaciado"/>
        <w:jc w:val="both"/>
        <w:rPr>
          <w:rFonts w:ascii="Arial" w:hAnsi="Arial" w:cs="Arial"/>
          <w:b/>
          <w:bCs/>
          <w:lang w:val="es-MX"/>
        </w:rPr>
      </w:pPr>
    </w:p>
    <w:p w14:paraId="3DAB7DE0" w14:textId="6C32F3C2" w:rsidR="009C3812" w:rsidRDefault="009C3812" w:rsidP="009C38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la población histórica, en la </w:t>
      </w:r>
      <w:r w:rsidRPr="00967DE6">
        <w:rPr>
          <w:rFonts w:ascii="Arial" w:hAnsi="Arial" w:cs="Arial"/>
        </w:rPr>
        <w:t xml:space="preserve">distribución del municipio hay una gran participación de jóvenes, quienes representan un sector importante para el desarrollo de la sociedad santiaguense. </w:t>
      </w:r>
    </w:p>
    <w:p w14:paraId="5BA6F82B" w14:textId="77777777" w:rsidR="009C3812" w:rsidRDefault="009C3812" w:rsidP="009C3812">
      <w:pPr>
        <w:jc w:val="both"/>
        <w:rPr>
          <w:rFonts w:ascii="Arial" w:hAnsi="Arial" w:cs="Arial"/>
        </w:rPr>
      </w:pPr>
    </w:p>
    <w:p w14:paraId="1575061E" w14:textId="4EF4A262" w:rsidR="009C3812" w:rsidRDefault="009C3812" w:rsidP="009C3812">
      <w:pPr>
        <w:jc w:val="both"/>
        <w:rPr>
          <w:rFonts w:ascii="Arial" w:hAnsi="Arial" w:cs="Arial"/>
        </w:rPr>
      </w:pPr>
      <w:r w:rsidRPr="00666B6B">
        <w:rPr>
          <w:rFonts w:ascii="Arial" w:hAnsi="Arial" w:cs="Arial"/>
          <w:noProof/>
        </w:rPr>
        <w:drawing>
          <wp:inline distT="0" distB="0" distL="0" distR="0" wp14:anchorId="1A065D26" wp14:editId="01304297">
            <wp:extent cx="4572000" cy="2743200"/>
            <wp:effectExtent l="0" t="0" r="0" b="0"/>
            <wp:docPr id="2118682178" name="Gráfico 21186821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1707DE0" w14:textId="77777777" w:rsidR="00853943" w:rsidRDefault="00853943" w:rsidP="00F9730D">
      <w:pPr>
        <w:pStyle w:val="Sinespaciado"/>
        <w:jc w:val="center"/>
        <w:rPr>
          <w:rFonts w:ascii="Arial" w:eastAsiaTheme="minorHAnsi" w:hAnsi="Arial" w:cs="Arial"/>
          <w:b/>
          <w:bCs/>
          <w:color w:val="A12244"/>
          <w:lang w:val="es-MX" w:eastAsia="en-US"/>
        </w:rPr>
      </w:pPr>
    </w:p>
    <w:p w14:paraId="49911ADC" w14:textId="77777777" w:rsidR="006C5872" w:rsidRDefault="006C5872" w:rsidP="00F9730D">
      <w:pPr>
        <w:pStyle w:val="Sinespaciado"/>
        <w:jc w:val="center"/>
        <w:rPr>
          <w:rFonts w:ascii="Arial" w:eastAsiaTheme="minorHAnsi" w:hAnsi="Arial" w:cs="Arial"/>
          <w:b/>
          <w:bCs/>
          <w:color w:val="A12244"/>
          <w:lang w:val="es-MX" w:eastAsia="en-US"/>
        </w:rPr>
      </w:pPr>
    </w:p>
    <w:p w14:paraId="71241CDD" w14:textId="77777777" w:rsidR="00590CFC" w:rsidRDefault="00590CFC" w:rsidP="00F9730D">
      <w:pPr>
        <w:pStyle w:val="Sinespaciado"/>
        <w:jc w:val="center"/>
        <w:rPr>
          <w:rFonts w:ascii="Arial" w:eastAsiaTheme="minorHAnsi" w:hAnsi="Arial" w:cs="Arial"/>
          <w:b/>
          <w:bCs/>
          <w:color w:val="A12244"/>
          <w:lang w:val="es-MX" w:eastAsia="en-US"/>
        </w:rPr>
      </w:pPr>
    </w:p>
    <w:p w14:paraId="117B7B70" w14:textId="77777777" w:rsidR="006C5872" w:rsidRDefault="006C5872" w:rsidP="00F9730D">
      <w:pPr>
        <w:pStyle w:val="Sinespaciado"/>
        <w:jc w:val="center"/>
        <w:rPr>
          <w:rFonts w:ascii="Arial" w:eastAsiaTheme="minorHAnsi" w:hAnsi="Arial" w:cs="Arial"/>
          <w:b/>
          <w:bCs/>
          <w:color w:val="A12244"/>
          <w:lang w:val="es-MX" w:eastAsia="en-US"/>
        </w:rPr>
      </w:pPr>
    </w:p>
    <w:p w14:paraId="7D9A9FEF" w14:textId="0B1E3047" w:rsidR="006C5872" w:rsidRPr="007E2EEE" w:rsidRDefault="007E2EEE" w:rsidP="007E2EEE">
      <w:pPr>
        <w:pStyle w:val="Ttulo3"/>
        <w:rPr>
          <w:rFonts w:ascii="Arial" w:hAnsi="Arial"/>
          <w:i/>
          <w:color w:val="A12244"/>
        </w:rPr>
      </w:pPr>
      <w:r w:rsidRPr="007E2EEE">
        <w:rPr>
          <w:rFonts w:ascii="Arial" w:hAnsi="Arial"/>
          <w:i/>
          <w:color w:val="A12244"/>
        </w:rPr>
        <w:t>Problemática central</w:t>
      </w:r>
    </w:p>
    <w:p w14:paraId="236E2D49" w14:textId="77777777" w:rsidR="006C5872" w:rsidRPr="007E2EEE" w:rsidRDefault="006C5872" w:rsidP="007E2EEE">
      <w:pPr>
        <w:jc w:val="both"/>
        <w:rPr>
          <w:rFonts w:ascii="Arial" w:hAnsi="Arial" w:cs="Arial"/>
          <w:sz w:val="24"/>
          <w:szCs w:val="24"/>
        </w:rPr>
      </w:pPr>
    </w:p>
    <w:p w14:paraId="7648BD7A" w14:textId="77777777" w:rsidR="00570638" w:rsidRDefault="00570638" w:rsidP="007E2E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570638">
        <w:rPr>
          <w:rFonts w:ascii="Arial" w:hAnsi="Arial" w:cs="Arial"/>
          <w:sz w:val="24"/>
          <w:szCs w:val="24"/>
        </w:rPr>
        <w:t xml:space="preserve">xisten sectores de la población que enfrentan una alta vulnerabilidad social y económica, debido a la falta de acceso a recursos básicos y oportunidades que les </w:t>
      </w:r>
      <w:r w:rsidRPr="00570638">
        <w:rPr>
          <w:rFonts w:ascii="Arial" w:hAnsi="Arial" w:cs="Arial"/>
          <w:sz w:val="24"/>
          <w:szCs w:val="24"/>
        </w:rPr>
        <w:lastRenderedPageBreak/>
        <w:t>permitan mejorar su calidad de vida. Esta situación se ve agravada por la ausencia de una gestión armoniosa y responsable de los recursos naturales, lo que genera un desequilibrio entre el crecimiento económico y la conservación del medio ambiente.</w:t>
      </w:r>
    </w:p>
    <w:p w14:paraId="568D61F6" w14:textId="094DBF84" w:rsidR="007E2EEE" w:rsidRDefault="00570638" w:rsidP="007E2EEE">
      <w:pPr>
        <w:jc w:val="both"/>
        <w:rPr>
          <w:rFonts w:ascii="Arial" w:hAnsi="Arial" w:cs="Arial"/>
          <w:sz w:val="24"/>
          <w:szCs w:val="24"/>
        </w:rPr>
      </w:pPr>
      <w:r w:rsidRPr="00570638">
        <w:rPr>
          <w:rFonts w:ascii="Arial" w:hAnsi="Arial" w:cs="Arial"/>
          <w:sz w:val="24"/>
          <w:szCs w:val="24"/>
        </w:rPr>
        <w:t>La explotación desmedida de recursos como el agua, los bosques y la biodiversidad, sin considerar su sostenibilidad, provoca daños ambientales que afectan directamente a las comunidades más vulnerables, quienes dependen de estos recursos para su subsistencia. En conjunto, estos factores crean un ciclo en el que la pobreza, la desigualdad y la degradación ambiental se refuerzan mutuamente, dificultando el desarrollo inclusivo y sostenible que beneficie a toda la población y garantice un futuro equilibrado para las próximas generaciones</w:t>
      </w:r>
      <w:r>
        <w:rPr>
          <w:rFonts w:ascii="Arial" w:hAnsi="Arial" w:cs="Arial"/>
          <w:sz w:val="24"/>
          <w:szCs w:val="24"/>
        </w:rPr>
        <w:t>.</w:t>
      </w:r>
    </w:p>
    <w:p w14:paraId="34159DD9" w14:textId="77777777" w:rsidR="00590CFC" w:rsidRDefault="00590CFC" w:rsidP="007E2EEE">
      <w:pPr>
        <w:jc w:val="both"/>
        <w:rPr>
          <w:rFonts w:ascii="Arial" w:hAnsi="Arial" w:cs="Arial"/>
          <w:sz w:val="24"/>
          <w:szCs w:val="24"/>
        </w:rPr>
      </w:pPr>
    </w:p>
    <w:p w14:paraId="42E6F27F" w14:textId="77777777" w:rsidR="007E2EEE" w:rsidRPr="007E2EEE" w:rsidRDefault="007E2EEE" w:rsidP="007E2EEE">
      <w:pPr>
        <w:pStyle w:val="Ttulo3"/>
        <w:rPr>
          <w:rFonts w:ascii="Arial" w:hAnsi="Arial"/>
          <w:i/>
          <w:color w:val="A12244"/>
        </w:rPr>
      </w:pPr>
    </w:p>
    <w:p w14:paraId="2F26F954" w14:textId="77777777" w:rsidR="007E2EEE" w:rsidRDefault="007E2EEE" w:rsidP="007E2EEE">
      <w:pPr>
        <w:pStyle w:val="Ttulo3"/>
        <w:rPr>
          <w:rFonts w:ascii="Arial" w:hAnsi="Arial"/>
          <w:i/>
          <w:color w:val="A12244"/>
        </w:rPr>
      </w:pPr>
      <w:r w:rsidRPr="007E2EEE">
        <w:rPr>
          <w:rFonts w:ascii="Arial" w:hAnsi="Arial"/>
          <w:i/>
          <w:color w:val="A12244"/>
        </w:rPr>
        <w:t xml:space="preserve">Estado actual del problema. </w:t>
      </w:r>
    </w:p>
    <w:p w14:paraId="354E26BE" w14:textId="77777777" w:rsidR="007E2EEE" w:rsidRPr="00526DDB" w:rsidRDefault="007E2EEE" w:rsidP="00526DDB">
      <w:pPr>
        <w:jc w:val="both"/>
        <w:rPr>
          <w:rFonts w:ascii="Arial" w:hAnsi="Arial" w:cs="Arial"/>
          <w:sz w:val="24"/>
          <w:szCs w:val="24"/>
        </w:rPr>
      </w:pPr>
    </w:p>
    <w:p w14:paraId="6D58788F" w14:textId="716FFCDB" w:rsidR="00336755" w:rsidRDefault="00526DDB" w:rsidP="007E2EEE">
      <w:pPr>
        <w:jc w:val="both"/>
        <w:rPr>
          <w:rFonts w:ascii="Arial" w:hAnsi="Arial" w:cs="Arial"/>
          <w:sz w:val="24"/>
          <w:szCs w:val="24"/>
        </w:rPr>
      </w:pPr>
      <w:r w:rsidRPr="00526DDB">
        <w:rPr>
          <w:rFonts w:ascii="Arial" w:hAnsi="Arial" w:cs="Arial"/>
          <w:sz w:val="24"/>
          <w:szCs w:val="24"/>
        </w:rPr>
        <w:t xml:space="preserve">Santiago de Anaya, tiene una economía que principalmente se basa en actividades </w:t>
      </w:r>
      <w:r>
        <w:rPr>
          <w:rFonts w:ascii="Arial" w:hAnsi="Arial" w:cs="Arial"/>
          <w:sz w:val="24"/>
          <w:szCs w:val="24"/>
        </w:rPr>
        <w:t xml:space="preserve">principales como la elaboración de </w:t>
      </w:r>
      <w:r w:rsidRPr="00526DDB">
        <w:rPr>
          <w:rFonts w:ascii="Arial" w:hAnsi="Arial" w:cs="Arial"/>
          <w:sz w:val="24"/>
          <w:szCs w:val="24"/>
        </w:rPr>
        <w:t>agrícolas y ganaderas. La mayoría de sus habitantes se dedican a la agricultura, cultivando productos como maíz, frijol y otros cultivos tradicionales que son importantes para su sustento y para el mercado local. Además, la ganadería también juega un papel relevante, con la cría de animales como vacas, ovejas y cabras, que aportan tanto a la economía familiar como a la comunidad en general. Sin embargo, en los últimos años, se han observado algunos esfuerzos por diversificar las actividades económicas, incluyendo pequeñas empresas y comercio local, aunque todavía predominan las actividades relacionadas con la agricultura y la ganadería. La situación actual refleja un municipio con una economía principalmente rural, que enfrenta desafíos como la dependencia de los recursos naturales y la necesidad de impulsar nuevas oportunidades para mejorar la calidad de vida de sus habitantes.</w:t>
      </w:r>
    </w:p>
    <w:p w14:paraId="5DAFF32E" w14:textId="7E20C802" w:rsidR="00ED261C" w:rsidRDefault="00ED261C" w:rsidP="00ED261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526DDB">
        <w:rPr>
          <w:rFonts w:ascii="Arial" w:hAnsi="Arial" w:cs="Arial"/>
          <w:sz w:val="24"/>
          <w:szCs w:val="24"/>
        </w:rPr>
        <w:t>demás de la agricultura y la ganadería, en Santiago de Anaya también se dedican a actividades tradicionales como el tejido y la costura, que son importantes para la economía familiar y la cultura local</w:t>
      </w:r>
      <w:r>
        <w:rPr>
          <w:rFonts w:ascii="Arial" w:hAnsi="Arial" w:cs="Arial"/>
          <w:sz w:val="24"/>
          <w:szCs w:val="24"/>
        </w:rPr>
        <w:t>, la producción de p</w:t>
      </w:r>
      <w:r w:rsidRPr="00526DDB">
        <w:rPr>
          <w:rFonts w:ascii="Arial" w:hAnsi="Arial" w:cs="Arial"/>
          <w:sz w:val="24"/>
          <w:szCs w:val="24"/>
        </w:rPr>
        <w:t>ulque, una bebida tradicional que forma parte de sus costumbres y que contribuye a su economía. Asimismo, la siembra de diferentes cultivos sigue siendo una actividad fundamental en la comunidad, permitiendo a las familias obtener recursos y mantener vivas sus tradiciones agrícolas.</w:t>
      </w:r>
    </w:p>
    <w:p w14:paraId="385531F4" w14:textId="77777777" w:rsidR="00BF2B57" w:rsidRDefault="00BF2B57" w:rsidP="00ED261C">
      <w:pPr>
        <w:jc w:val="both"/>
        <w:rPr>
          <w:rFonts w:ascii="Arial" w:hAnsi="Arial" w:cs="Arial"/>
          <w:sz w:val="24"/>
          <w:szCs w:val="24"/>
        </w:rPr>
      </w:pPr>
    </w:p>
    <w:p w14:paraId="4AD56D56" w14:textId="77777777" w:rsidR="00590CFC" w:rsidRDefault="00590CFC" w:rsidP="00ED261C">
      <w:pPr>
        <w:jc w:val="both"/>
        <w:rPr>
          <w:rFonts w:ascii="Arial" w:hAnsi="Arial" w:cs="Arial"/>
          <w:sz w:val="24"/>
          <w:szCs w:val="24"/>
        </w:rPr>
      </w:pPr>
    </w:p>
    <w:p w14:paraId="6BE21108" w14:textId="77777777" w:rsidR="00590CFC" w:rsidRDefault="00590CFC" w:rsidP="00ED261C">
      <w:pPr>
        <w:jc w:val="both"/>
        <w:rPr>
          <w:rFonts w:ascii="Arial" w:hAnsi="Arial" w:cs="Arial"/>
          <w:sz w:val="24"/>
          <w:szCs w:val="24"/>
        </w:rPr>
      </w:pPr>
    </w:p>
    <w:p w14:paraId="537A6C73" w14:textId="77777777" w:rsidR="00590CFC" w:rsidRDefault="00590CFC" w:rsidP="00ED261C">
      <w:pPr>
        <w:jc w:val="both"/>
        <w:rPr>
          <w:rFonts w:ascii="Arial" w:hAnsi="Arial" w:cs="Arial"/>
          <w:sz w:val="24"/>
          <w:szCs w:val="24"/>
        </w:rPr>
      </w:pPr>
    </w:p>
    <w:p w14:paraId="407302C1" w14:textId="77777777" w:rsidR="00BF2B57" w:rsidRDefault="00BF2B57" w:rsidP="00BF2B57">
      <w:pPr>
        <w:jc w:val="both"/>
        <w:rPr>
          <w:rFonts w:ascii="Arial" w:hAnsi="Arial" w:cs="Arial"/>
        </w:rPr>
      </w:pPr>
      <w:r w:rsidRPr="00666B6B">
        <w:rPr>
          <w:rFonts w:ascii="Arial" w:hAnsi="Arial" w:cs="Arial"/>
        </w:rPr>
        <w:t xml:space="preserve">Sectores </w:t>
      </w:r>
      <w:r>
        <w:rPr>
          <w:rFonts w:ascii="Arial" w:hAnsi="Arial" w:cs="Arial"/>
        </w:rPr>
        <w:t>en los que se</w:t>
      </w:r>
      <w:r w:rsidRPr="00666B6B">
        <w:rPr>
          <w:rFonts w:ascii="Arial" w:hAnsi="Arial" w:cs="Arial"/>
        </w:rPr>
        <w:t xml:space="preserve"> concentraron </w:t>
      </w:r>
      <w:r>
        <w:rPr>
          <w:rFonts w:ascii="Arial" w:hAnsi="Arial" w:cs="Arial"/>
        </w:rPr>
        <w:t xml:space="preserve">las principales </w:t>
      </w:r>
      <w:r w:rsidRPr="00666B6B">
        <w:rPr>
          <w:rFonts w:ascii="Arial" w:hAnsi="Arial" w:cs="Arial"/>
        </w:rPr>
        <w:t xml:space="preserve">unidades económicas </w:t>
      </w:r>
      <w:r>
        <w:rPr>
          <w:rFonts w:ascii="Arial" w:hAnsi="Arial" w:cs="Arial"/>
        </w:rPr>
        <w:t xml:space="preserve">del municipio de </w:t>
      </w:r>
      <w:r w:rsidRPr="00666B6B">
        <w:rPr>
          <w:rFonts w:ascii="Arial" w:hAnsi="Arial" w:cs="Arial"/>
        </w:rPr>
        <w:t>Santiago de Anaya</w:t>
      </w:r>
      <w:r>
        <w:rPr>
          <w:rFonts w:ascii="Arial" w:hAnsi="Arial" w:cs="Arial"/>
        </w:rPr>
        <w:t xml:space="preserve"> en el 2019</w:t>
      </w:r>
      <w:r w:rsidRPr="00666B6B">
        <w:rPr>
          <w:rFonts w:ascii="Arial" w:hAnsi="Arial" w:cs="Arial"/>
        </w:rPr>
        <w:t xml:space="preserve">: </w:t>
      </w:r>
    </w:p>
    <w:p w14:paraId="3088C4E9" w14:textId="77777777" w:rsidR="00590CFC" w:rsidRDefault="00590CFC" w:rsidP="00BF2B57">
      <w:pPr>
        <w:jc w:val="both"/>
        <w:rPr>
          <w:rFonts w:ascii="Arial" w:hAnsi="Arial" w:cs="Arial"/>
        </w:rPr>
      </w:pPr>
    </w:p>
    <w:p w14:paraId="7F4CCD75" w14:textId="44CCADAD" w:rsidR="00BF2B57" w:rsidRDefault="00BF2B57" w:rsidP="00ED261C">
      <w:pPr>
        <w:jc w:val="both"/>
        <w:rPr>
          <w:rFonts w:ascii="Arial" w:hAnsi="Arial" w:cs="Arial"/>
          <w:sz w:val="24"/>
          <w:szCs w:val="24"/>
        </w:rPr>
      </w:pPr>
      <w:r w:rsidRPr="00666B6B">
        <w:rPr>
          <w:rFonts w:ascii="Arial" w:hAnsi="Arial" w:cs="Arial"/>
          <w:noProof/>
        </w:rPr>
        <w:drawing>
          <wp:inline distT="0" distB="0" distL="0" distR="0" wp14:anchorId="7B2F93B2" wp14:editId="6B42094D">
            <wp:extent cx="5452534" cy="2743200"/>
            <wp:effectExtent l="0" t="0" r="15240" b="0"/>
            <wp:docPr id="2118682176" name="Gráfico 211868217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18FA256" w14:textId="77777777" w:rsidR="00667D99" w:rsidRDefault="00667D99" w:rsidP="00590CFC">
      <w:pPr>
        <w:jc w:val="both"/>
        <w:rPr>
          <w:rFonts w:ascii="Arial" w:hAnsi="Arial" w:cs="Arial"/>
        </w:rPr>
      </w:pPr>
    </w:p>
    <w:p w14:paraId="5EFEB836" w14:textId="77777777" w:rsidR="00667D99" w:rsidRDefault="00667D99" w:rsidP="00590CFC">
      <w:pPr>
        <w:jc w:val="both"/>
        <w:rPr>
          <w:rFonts w:ascii="Arial" w:hAnsi="Arial" w:cs="Arial"/>
        </w:rPr>
      </w:pPr>
    </w:p>
    <w:p w14:paraId="0B2F40CD" w14:textId="78FA6350" w:rsidR="00BF2B57" w:rsidRDefault="00590CFC" w:rsidP="00ED261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La ocupación de los trabajadores se concentra principalmente sector primario, secundario</w:t>
      </w:r>
      <w:r w:rsidR="00667D99">
        <w:rPr>
          <w:rFonts w:ascii="Arial" w:hAnsi="Arial" w:cs="Arial"/>
        </w:rPr>
        <w:t xml:space="preserve"> y trabajadores de servicio.</w:t>
      </w:r>
    </w:p>
    <w:p w14:paraId="649FDC92" w14:textId="63DDA933" w:rsidR="00590CFC" w:rsidRDefault="00590CFC" w:rsidP="00ED261C">
      <w:pPr>
        <w:jc w:val="both"/>
        <w:rPr>
          <w:rFonts w:ascii="Arial" w:hAnsi="Arial" w:cs="Arial"/>
          <w:sz w:val="24"/>
          <w:szCs w:val="24"/>
        </w:rPr>
      </w:pPr>
      <w:r w:rsidRPr="001F22D2">
        <w:rPr>
          <w:rFonts w:ascii="Arial" w:hAnsi="Arial" w:cs="Arial"/>
          <w:noProof/>
        </w:rPr>
        <w:drawing>
          <wp:inline distT="0" distB="0" distL="0" distR="0" wp14:anchorId="49B0F367" wp14:editId="24768326">
            <wp:extent cx="5486400" cy="3200400"/>
            <wp:effectExtent l="0" t="0" r="0" b="0"/>
            <wp:docPr id="584920349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0BD23EA" w14:textId="77777777" w:rsidR="005D3233" w:rsidRDefault="005D3233" w:rsidP="00ED261C">
      <w:pPr>
        <w:jc w:val="both"/>
        <w:rPr>
          <w:rFonts w:ascii="Arial" w:hAnsi="Arial" w:cs="Arial"/>
          <w:sz w:val="24"/>
          <w:szCs w:val="24"/>
        </w:rPr>
      </w:pPr>
    </w:p>
    <w:p w14:paraId="3C0D9A7D" w14:textId="1249E5B0" w:rsidR="005D3233" w:rsidRDefault="00A10F0B" w:rsidP="00ED261C">
      <w:pPr>
        <w:jc w:val="both"/>
        <w:rPr>
          <w:rFonts w:ascii="Arial" w:hAnsi="Arial" w:cs="Arial"/>
          <w:sz w:val="24"/>
          <w:szCs w:val="24"/>
        </w:rPr>
      </w:pPr>
      <w:r w:rsidRPr="00A10F0B">
        <w:rPr>
          <w:rFonts w:ascii="Arial" w:hAnsi="Arial" w:cs="Arial"/>
          <w:sz w:val="24"/>
          <w:szCs w:val="24"/>
        </w:rPr>
        <w:t>En el municipio de Santiago de Anaya, la mayor afluencia turística se concentra principalmente durante la Muestra Gastronómica de Santiago de Anaya y la Feria Patronal de Santiago de Anaya, eventos que atraen visitantes por su relevancia cultural y gastronómica. No obstante, fuera de estas celebraciones, el municipio presenta una limitada oferta de comercios y servicios orientados a la atracción turística, lo que reduce la afluencia de visitantes durante el resto del año</w:t>
      </w:r>
      <w:r>
        <w:rPr>
          <w:rFonts w:ascii="Arial" w:hAnsi="Arial" w:cs="Arial"/>
          <w:sz w:val="24"/>
          <w:szCs w:val="24"/>
        </w:rPr>
        <w:t xml:space="preserve"> y esto </w:t>
      </w:r>
    </w:p>
    <w:p w14:paraId="3BD718E5" w14:textId="77777777" w:rsidR="005D3233" w:rsidRDefault="005D3233" w:rsidP="00ED261C">
      <w:pPr>
        <w:jc w:val="both"/>
        <w:rPr>
          <w:rFonts w:ascii="Arial" w:hAnsi="Arial" w:cs="Arial"/>
          <w:sz w:val="24"/>
          <w:szCs w:val="24"/>
        </w:rPr>
      </w:pPr>
    </w:p>
    <w:p w14:paraId="7AD144D3" w14:textId="44584BF6" w:rsidR="00CC7379" w:rsidRDefault="004138E0" w:rsidP="00ED261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producción </w:t>
      </w:r>
      <w:r w:rsidRPr="004138E0">
        <w:rPr>
          <w:rFonts w:ascii="Arial" w:hAnsi="Arial" w:cs="Arial"/>
          <w:sz w:val="24"/>
          <w:szCs w:val="24"/>
        </w:rPr>
        <w:t xml:space="preserve">agrícola y ganadera, </w:t>
      </w:r>
      <w:r>
        <w:rPr>
          <w:rFonts w:ascii="Arial" w:hAnsi="Arial" w:cs="Arial"/>
          <w:sz w:val="24"/>
          <w:szCs w:val="24"/>
        </w:rPr>
        <w:t xml:space="preserve">el cual incluye </w:t>
      </w:r>
      <w:r w:rsidRPr="004138E0">
        <w:rPr>
          <w:rFonts w:ascii="Arial" w:hAnsi="Arial" w:cs="Arial"/>
          <w:sz w:val="24"/>
          <w:szCs w:val="24"/>
        </w:rPr>
        <w:t xml:space="preserve">diferentes tipos de cultivos, animales, métodos y herramientas. </w:t>
      </w:r>
      <w:r>
        <w:rPr>
          <w:rFonts w:ascii="Arial" w:hAnsi="Arial" w:cs="Arial"/>
          <w:sz w:val="24"/>
          <w:szCs w:val="24"/>
        </w:rPr>
        <w:t xml:space="preserve">Lo cual permite </w:t>
      </w:r>
      <w:r w:rsidRPr="004138E0">
        <w:rPr>
          <w:rFonts w:ascii="Arial" w:hAnsi="Arial" w:cs="Arial"/>
          <w:sz w:val="24"/>
          <w:szCs w:val="24"/>
        </w:rPr>
        <w:t>aprovechar las oportunidades de las nuevas economías y los avances tecnológicos, además de reducir la brecha digital.</w:t>
      </w:r>
    </w:p>
    <w:p w14:paraId="41F62CCA" w14:textId="702C89A3" w:rsidR="004138E0" w:rsidRDefault="008E55A7" w:rsidP="00ED261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Sector Pecuario</w:t>
      </w:r>
    </w:p>
    <w:p w14:paraId="28DDF980" w14:textId="3D0A14DE" w:rsidR="004138E0" w:rsidRDefault="008E55A7" w:rsidP="00ED261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7049784" wp14:editId="746820B9">
            <wp:simplePos x="0" y="0"/>
            <wp:positionH relativeFrom="column">
              <wp:posOffset>1025525</wp:posOffset>
            </wp:positionH>
            <wp:positionV relativeFrom="paragraph">
              <wp:posOffset>77470</wp:posOffset>
            </wp:positionV>
            <wp:extent cx="3225800" cy="5054600"/>
            <wp:effectExtent l="0" t="0" r="0" b="0"/>
            <wp:wrapTight wrapText="bothSides">
              <wp:wrapPolygon edited="0">
                <wp:start x="0" y="0"/>
                <wp:lineTo x="0" y="21491"/>
                <wp:lineTo x="21430" y="21491"/>
                <wp:lineTo x="21430" y="0"/>
                <wp:lineTo x="0" y="0"/>
              </wp:wrapPolygon>
            </wp:wrapTight>
            <wp:docPr id="131326917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505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54302B" w14:textId="20B0E33B" w:rsidR="00CC7379" w:rsidRDefault="00CC7379" w:rsidP="00ED261C">
      <w:pPr>
        <w:jc w:val="both"/>
        <w:rPr>
          <w:rFonts w:ascii="Arial" w:hAnsi="Arial" w:cs="Arial"/>
          <w:sz w:val="24"/>
          <w:szCs w:val="24"/>
        </w:rPr>
      </w:pPr>
    </w:p>
    <w:p w14:paraId="49397F1D" w14:textId="62962853" w:rsidR="00CC7379" w:rsidRDefault="00CC7379" w:rsidP="00ED261C">
      <w:pPr>
        <w:jc w:val="both"/>
        <w:rPr>
          <w:rFonts w:ascii="Arial" w:hAnsi="Arial" w:cs="Arial"/>
          <w:sz w:val="24"/>
          <w:szCs w:val="24"/>
        </w:rPr>
      </w:pPr>
    </w:p>
    <w:p w14:paraId="589F3F03" w14:textId="1094FE01" w:rsidR="00BF2B57" w:rsidRPr="004D3138" w:rsidRDefault="00BF2B57" w:rsidP="00ED261C">
      <w:pPr>
        <w:jc w:val="both"/>
        <w:rPr>
          <w:rFonts w:ascii="Arial" w:hAnsi="Arial" w:cs="Arial"/>
          <w:sz w:val="24"/>
          <w:szCs w:val="24"/>
        </w:rPr>
      </w:pPr>
    </w:p>
    <w:p w14:paraId="3336F05D" w14:textId="3D33B81C" w:rsidR="00ED261C" w:rsidRDefault="00ED261C" w:rsidP="007E2EEE">
      <w:pPr>
        <w:jc w:val="both"/>
        <w:rPr>
          <w:rFonts w:ascii="Arial" w:hAnsi="Arial" w:cs="Arial"/>
          <w:sz w:val="24"/>
          <w:szCs w:val="24"/>
        </w:rPr>
      </w:pPr>
    </w:p>
    <w:p w14:paraId="4F233460" w14:textId="024C9BAB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6AAF41A4" w14:textId="1A4A6E46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309661B3" w14:textId="61992AB6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677293F2" w14:textId="77777777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47C5187E" w14:textId="77777777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72326531" w14:textId="7F4B7958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2F753F2E" w14:textId="3E69FD81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326F9744" w14:textId="66E995CF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03B8AFCD" w14:textId="6DC4664E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414A0ABE" w14:textId="77777777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7F8FC08E" w14:textId="77777777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150EAA69" w14:textId="77777777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5F3A8F75" w14:textId="77777777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341D5885" w14:textId="77777777" w:rsidR="00BF2B57" w:rsidRDefault="00BF2B57" w:rsidP="007E2EEE">
      <w:pPr>
        <w:jc w:val="both"/>
        <w:rPr>
          <w:rFonts w:ascii="Arial" w:hAnsi="Arial" w:cs="Arial"/>
          <w:sz w:val="24"/>
          <w:szCs w:val="24"/>
        </w:rPr>
      </w:pPr>
    </w:p>
    <w:p w14:paraId="3BD316F9" w14:textId="77777777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295C73B6" w14:textId="77777777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75159416" w14:textId="77777777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22916A85" w14:textId="77777777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64B8D184" w14:textId="77777777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5C9759CD" w14:textId="7EFFBEDE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Sector </w:t>
      </w:r>
      <w:r w:rsidR="00E64ABC">
        <w:rPr>
          <w:rFonts w:ascii="Arial" w:hAnsi="Arial" w:cs="Arial"/>
          <w:sz w:val="24"/>
          <w:szCs w:val="24"/>
        </w:rPr>
        <w:t>agrícola</w:t>
      </w:r>
    </w:p>
    <w:p w14:paraId="48E35112" w14:textId="7E744F14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99D3DC0" wp14:editId="52E4D19B">
            <wp:simplePos x="0" y="0"/>
            <wp:positionH relativeFrom="column">
              <wp:posOffset>902970</wp:posOffset>
            </wp:positionH>
            <wp:positionV relativeFrom="paragraph">
              <wp:posOffset>296545</wp:posOffset>
            </wp:positionV>
            <wp:extent cx="4232910" cy="5321935"/>
            <wp:effectExtent l="0" t="0" r="0" b="0"/>
            <wp:wrapTight wrapText="bothSides">
              <wp:wrapPolygon edited="0">
                <wp:start x="0" y="0"/>
                <wp:lineTo x="0" y="21494"/>
                <wp:lineTo x="21483" y="21494"/>
                <wp:lineTo x="21483" y="0"/>
                <wp:lineTo x="0" y="0"/>
              </wp:wrapPolygon>
            </wp:wrapTight>
            <wp:docPr id="76344015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910" cy="532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3A55D7" w14:textId="77777777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109E1456" w14:textId="77777777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704B4BF7" w14:textId="77777777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1D42540E" w14:textId="77777777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43746159" w14:textId="77777777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193DD0F1" w14:textId="77777777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6077A93D" w14:textId="77777777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62CD04CA" w14:textId="77777777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4FAC90AF" w14:textId="77777777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294132F1" w14:textId="77777777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11683082" w14:textId="77777777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23B927C1" w14:textId="77777777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7F7C83B6" w14:textId="77777777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35BAE2FC" w14:textId="77777777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45B2CA87" w14:textId="77777777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45293FD4" w14:textId="77777777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5E54825B" w14:textId="77777777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558A3BB7" w14:textId="77777777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31AE4003" w14:textId="12C68893" w:rsidR="008E55A7" w:rsidRDefault="008E55A7" w:rsidP="007E2EEE">
      <w:pPr>
        <w:jc w:val="both"/>
        <w:rPr>
          <w:rFonts w:ascii="Arial" w:hAnsi="Arial" w:cs="Arial"/>
          <w:sz w:val="24"/>
          <w:szCs w:val="24"/>
        </w:rPr>
      </w:pPr>
    </w:p>
    <w:p w14:paraId="669144D5" w14:textId="77777777" w:rsidR="00D416EC" w:rsidRDefault="00D416EC" w:rsidP="007E2EEE">
      <w:pPr>
        <w:jc w:val="both"/>
        <w:rPr>
          <w:rFonts w:ascii="Arial" w:hAnsi="Arial" w:cs="Arial"/>
          <w:sz w:val="24"/>
          <w:szCs w:val="24"/>
        </w:rPr>
      </w:pPr>
    </w:p>
    <w:p w14:paraId="71CF4C29" w14:textId="04291247" w:rsidR="008E7F43" w:rsidRDefault="00D416EC" w:rsidP="007E2E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En el 2025 el</w:t>
      </w:r>
      <w:r w:rsidRPr="00D416EC">
        <w:rPr>
          <w:rFonts w:ascii="Arial" w:hAnsi="Arial" w:cs="Arial"/>
          <w:sz w:val="24"/>
          <w:szCs w:val="24"/>
        </w:rPr>
        <w:t xml:space="preserve"> área de Desarrollo Agropecuario brinda apoyo a los productores del municipio mediante diversas acciones orientadas al fortalecimiento de la actividad pecuaria. Entre los servicios que se ofrecen se encuentran la capacitación a productores pecuarios, capacitación especializada para la producción de pollos de postura y bovinos de leche, asistencia técnica dirigida a productores de ovinos, así como la expedición de constancias de productor pecuario, con el propósito de mejorar las prácticas productivas y fortalecer el desarrollo del sector agropecuario.</w:t>
      </w:r>
    </w:p>
    <w:p w14:paraId="6E7B8415" w14:textId="77777777" w:rsidR="001D64EF" w:rsidRDefault="001D64EF" w:rsidP="007E2EEE">
      <w:pPr>
        <w:jc w:val="both"/>
        <w:rPr>
          <w:rFonts w:ascii="Arial" w:hAnsi="Arial" w:cs="Arial"/>
          <w:sz w:val="24"/>
          <w:szCs w:val="24"/>
        </w:rPr>
      </w:pPr>
    </w:p>
    <w:p w14:paraId="4C68D06F" w14:textId="458F5A7C" w:rsidR="001D64EF" w:rsidRDefault="001D64EF" w:rsidP="007E2EEE">
      <w:pPr>
        <w:jc w:val="both"/>
        <w:rPr>
          <w:rFonts w:ascii="Arial" w:hAnsi="Arial" w:cs="Arial"/>
          <w:sz w:val="24"/>
          <w:szCs w:val="24"/>
        </w:rPr>
      </w:pPr>
      <w:r w:rsidRPr="001D64EF">
        <w:rPr>
          <w:rFonts w:ascii="Arial" w:hAnsi="Arial" w:cs="Arial"/>
          <w:sz w:val="24"/>
          <w:szCs w:val="24"/>
        </w:rPr>
        <w:t>En la siguiente gráfica se refleja que existe una alta atención ciudadana; sin embargo, se observa una baja presencia en los servicios adquiridos, lo que continúa evidenciando una baja participación o aprovechamiento de los programas y apoyos disponibles por parte de la población</w:t>
      </w:r>
      <w:r>
        <w:rPr>
          <w:rFonts w:ascii="Arial" w:hAnsi="Arial" w:cs="Arial"/>
          <w:sz w:val="24"/>
          <w:szCs w:val="24"/>
        </w:rPr>
        <w:t>.</w:t>
      </w:r>
    </w:p>
    <w:p w14:paraId="608A7A03" w14:textId="788CCB86" w:rsidR="008E7F43" w:rsidRDefault="008E7F43" w:rsidP="007E2EEE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B1D13E4" wp14:editId="2F5EB421">
            <wp:simplePos x="0" y="0"/>
            <wp:positionH relativeFrom="column">
              <wp:posOffset>53340</wp:posOffset>
            </wp:positionH>
            <wp:positionV relativeFrom="paragraph">
              <wp:posOffset>152400</wp:posOffset>
            </wp:positionV>
            <wp:extent cx="5191125" cy="2743200"/>
            <wp:effectExtent l="0" t="0" r="9525" b="0"/>
            <wp:wrapSquare wrapText="bothSides"/>
            <wp:docPr id="156139298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7A2C78F7-67FA-1D91-1DA1-2E0D59EC5BE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14:paraId="504E7F6F" w14:textId="77777777" w:rsidR="00D312CF" w:rsidRDefault="00D312CF" w:rsidP="007E2EEE">
      <w:pPr>
        <w:jc w:val="both"/>
        <w:rPr>
          <w:rFonts w:ascii="Arial" w:hAnsi="Arial" w:cs="Arial"/>
          <w:sz w:val="24"/>
          <w:szCs w:val="24"/>
        </w:rPr>
      </w:pPr>
    </w:p>
    <w:p w14:paraId="1ADA5A4C" w14:textId="77777777" w:rsidR="00D312CF" w:rsidRDefault="00D312CF" w:rsidP="007E2EEE">
      <w:pPr>
        <w:jc w:val="both"/>
        <w:rPr>
          <w:rFonts w:ascii="Arial" w:hAnsi="Arial" w:cs="Arial"/>
          <w:sz w:val="24"/>
          <w:szCs w:val="24"/>
        </w:rPr>
      </w:pPr>
    </w:p>
    <w:p w14:paraId="7A50324B" w14:textId="77777777" w:rsidR="00D312CF" w:rsidRDefault="00D312CF" w:rsidP="007E2EEE">
      <w:pPr>
        <w:jc w:val="both"/>
        <w:rPr>
          <w:rFonts w:ascii="Arial" w:hAnsi="Arial" w:cs="Arial"/>
          <w:sz w:val="24"/>
          <w:szCs w:val="24"/>
        </w:rPr>
      </w:pPr>
    </w:p>
    <w:p w14:paraId="786FDE73" w14:textId="77777777" w:rsidR="00D416EC" w:rsidRDefault="00D416EC" w:rsidP="007E2EEE">
      <w:pPr>
        <w:jc w:val="both"/>
        <w:rPr>
          <w:rFonts w:ascii="Arial" w:hAnsi="Arial" w:cs="Arial"/>
          <w:sz w:val="24"/>
          <w:szCs w:val="24"/>
        </w:rPr>
      </w:pPr>
    </w:p>
    <w:p w14:paraId="399CF816" w14:textId="77777777" w:rsidR="00D416EC" w:rsidRDefault="00D416EC" w:rsidP="007E2EEE">
      <w:pPr>
        <w:jc w:val="both"/>
        <w:rPr>
          <w:rFonts w:ascii="Arial" w:hAnsi="Arial" w:cs="Arial"/>
          <w:sz w:val="24"/>
          <w:szCs w:val="24"/>
        </w:rPr>
      </w:pPr>
    </w:p>
    <w:p w14:paraId="7E6B9433" w14:textId="77777777" w:rsidR="00D416EC" w:rsidRDefault="00D416EC" w:rsidP="007E2EEE">
      <w:pPr>
        <w:jc w:val="both"/>
        <w:rPr>
          <w:rFonts w:ascii="Arial" w:hAnsi="Arial" w:cs="Arial"/>
          <w:sz w:val="24"/>
          <w:szCs w:val="24"/>
        </w:rPr>
      </w:pPr>
    </w:p>
    <w:p w14:paraId="1DAD14D2" w14:textId="77777777" w:rsidR="00D416EC" w:rsidRDefault="00D416EC" w:rsidP="007E2EEE">
      <w:pPr>
        <w:jc w:val="both"/>
        <w:rPr>
          <w:rFonts w:ascii="Arial" w:hAnsi="Arial" w:cs="Arial"/>
          <w:sz w:val="24"/>
          <w:szCs w:val="24"/>
        </w:rPr>
      </w:pPr>
    </w:p>
    <w:p w14:paraId="0A182891" w14:textId="77777777" w:rsidR="00D416EC" w:rsidRDefault="00D416EC" w:rsidP="007E2EEE">
      <w:pPr>
        <w:jc w:val="both"/>
        <w:rPr>
          <w:rFonts w:ascii="Arial" w:hAnsi="Arial" w:cs="Arial"/>
          <w:sz w:val="24"/>
          <w:szCs w:val="24"/>
        </w:rPr>
      </w:pPr>
    </w:p>
    <w:p w14:paraId="2C4B74A5" w14:textId="77777777" w:rsidR="00D416EC" w:rsidRDefault="00D416EC" w:rsidP="007E2EEE">
      <w:pPr>
        <w:jc w:val="both"/>
        <w:rPr>
          <w:rFonts w:ascii="Arial" w:hAnsi="Arial" w:cs="Arial"/>
          <w:sz w:val="24"/>
          <w:szCs w:val="24"/>
        </w:rPr>
      </w:pPr>
    </w:p>
    <w:p w14:paraId="115A7E4B" w14:textId="77777777" w:rsidR="00D416EC" w:rsidRDefault="00D416EC" w:rsidP="007E2EEE">
      <w:pPr>
        <w:jc w:val="both"/>
        <w:rPr>
          <w:rFonts w:ascii="Arial" w:hAnsi="Arial" w:cs="Arial"/>
          <w:sz w:val="24"/>
          <w:szCs w:val="24"/>
        </w:rPr>
      </w:pPr>
    </w:p>
    <w:p w14:paraId="6FF29B5F" w14:textId="3BB9B6D5" w:rsidR="00D416EC" w:rsidRDefault="00AA73D3" w:rsidP="007E2EEE">
      <w:pPr>
        <w:jc w:val="both"/>
        <w:rPr>
          <w:rFonts w:ascii="Arial" w:hAnsi="Arial" w:cs="Arial"/>
          <w:sz w:val="24"/>
          <w:szCs w:val="24"/>
        </w:rPr>
      </w:pPr>
      <w:r w:rsidRPr="00AA73D3">
        <w:rPr>
          <w:rFonts w:ascii="Arial" w:hAnsi="Arial" w:cs="Arial"/>
          <w:sz w:val="24"/>
          <w:szCs w:val="24"/>
        </w:rPr>
        <w:t>En el caso del sector agrícola,</w:t>
      </w:r>
      <w:r>
        <w:rPr>
          <w:rFonts w:ascii="Arial" w:hAnsi="Arial" w:cs="Arial"/>
          <w:sz w:val="24"/>
          <w:szCs w:val="24"/>
        </w:rPr>
        <w:t xml:space="preserve"> para el 2025 se muestra que</w:t>
      </w:r>
      <w:r w:rsidRPr="00AA73D3">
        <w:rPr>
          <w:rFonts w:ascii="Arial" w:hAnsi="Arial" w:cs="Arial"/>
          <w:sz w:val="24"/>
          <w:szCs w:val="24"/>
        </w:rPr>
        <w:t>, aunque existe interés y acercamiento por parte de los productores, la participación en los servicios y apoyos disponibles continúa siendo limitada, lo que refleja un bajo aprovechamiento</w:t>
      </w:r>
      <w:r>
        <w:rPr>
          <w:rFonts w:ascii="Arial" w:hAnsi="Arial" w:cs="Arial"/>
          <w:sz w:val="24"/>
          <w:szCs w:val="24"/>
        </w:rPr>
        <w:t>.</w:t>
      </w:r>
    </w:p>
    <w:p w14:paraId="482940E6" w14:textId="553F8D72" w:rsidR="00AA73D3" w:rsidRDefault="00AA73D3" w:rsidP="007E2EEE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2224481" wp14:editId="44ECF052">
            <wp:simplePos x="0" y="0"/>
            <wp:positionH relativeFrom="column">
              <wp:posOffset>501015</wp:posOffset>
            </wp:positionH>
            <wp:positionV relativeFrom="paragraph">
              <wp:posOffset>64135</wp:posOffset>
            </wp:positionV>
            <wp:extent cx="4572000" cy="2743200"/>
            <wp:effectExtent l="0" t="0" r="0" b="0"/>
            <wp:wrapSquare wrapText="bothSides"/>
            <wp:docPr id="169810906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6B3D6EA5-A802-B807-708D-5E868DDAA6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14:paraId="5F8DCEFF" w14:textId="77777777" w:rsidR="00AA73D3" w:rsidRDefault="00AA73D3" w:rsidP="007E2EEE">
      <w:pPr>
        <w:jc w:val="both"/>
        <w:rPr>
          <w:rFonts w:ascii="Arial" w:hAnsi="Arial" w:cs="Arial"/>
          <w:sz w:val="24"/>
          <w:szCs w:val="24"/>
        </w:rPr>
      </w:pPr>
    </w:p>
    <w:p w14:paraId="7EB1775D" w14:textId="77777777" w:rsidR="00AA73D3" w:rsidRDefault="00AA73D3" w:rsidP="007E2EEE">
      <w:pPr>
        <w:jc w:val="both"/>
        <w:rPr>
          <w:rFonts w:ascii="Arial" w:hAnsi="Arial" w:cs="Arial"/>
          <w:sz w:val="24"/>
          <w:szCs w:val="24"/>
        </w:rPr>
      </w:pPr>
    </w:p>
    <w:p w14:paraId="3856D84D" w14:textId="77777777" w:rsidR="00AA73D3" w:rsidRDefault="00AA73D3" w:rsidP="007E2EEE">
      <w:pPr>
        <w:jc w:val="both"/>
        <w:rPr>
          <w:rFonts w:ascii="Arial" w:hAnsi="Arial" w:cs="Arial"/>
          <w:sz w:val="24"/>
          <w:szCs w:val="24"/>
        </w:rPr>
      </w:pPr>
    </w:p>
    <w:p w14:paraId="0F5C7A89" w14:textId="77777777" w:rsidR="00AA73D3" w:rsidRDefault="00AA73D3" w:rsidP="007E2EEE">
      <w:pPr>
        <w:jc w:val="both"/>
        <w:rPr>
          <w:rFonts w:ascii="Arial" w:hAnsi="Arial" w:cs="Arial"/>
          <w:sz w:val="24"/>
          <w:szCs w:val="24"/>
        </w:rPr>
      </w:pPr>
    </w:p>
    <w:p w14:paraId="4327DE13" w14:textId="77777777" w:rsidR="00AA73D3" w:rsidRDefault="00AA73D3" w:rsidP="007E2EEE">
      <w:pPr>
        <w:jc w:val="both"/>
        <w:rPr>
          <w:rFonts w:ascii="Arial" w:hAnsi="Arial" w:cs="Arial"/>
          <w:sz w:val="24"/>
          <w:szCs w:val="24"/>
        </w:rPr>
      </w:pPr>
    </w:p>
    <w:p w14:paraId="0C96A411" w14:textId="77777777" w:rsidR="00AA73D3" w:rsidRDefault="00AA73D3" w:rsidP="007E2EEE">
      <w:pPr>
        <w:jc w:val="both"/>
        <w:rPr>
          <w:rFonts w:ascii="Arial" w:hAnsi="Arial" w:cs="Arial"/>
          <w:sz w:val="24"/>
          <w:szCs w:val="24"/>
        </w:rPr>
      </w:pPr>
    </w:p>
    <w:p w14:paraId="26AF9300" w14:textId="77777777" w:rsidR="00AA73D3" w:rsidRDefault="00AA73D3" w:rsidP="007E2EEE">
      <w:pPr>
        <w:jc w:val="both"/>
        <w:rPr>
          <w:rFonts w:ascii="Arial" w:hAnsi="Arial" w:cs="Arial"/>
          <w:sz w:val="24"/>
          <w:szCs w:val="24"/>
        </w:rPr>
      </w:pPr>
    </w:p>
    <w:p w14:paraId="7F81370A" w14:textId="77777777" w:rsidR="00AA73D3" w:rsidRDefault="00AA73D3" w:rsidP="007E2EEE">
      <w:pPr>
        <w:jc w:val="both"/>
        <w:rPr>
          <w:rFonts w:ascii="Arial" w:hAnsi="Arial" w:cs="Arial"/>
          <w:sz w:val="24"/>
          <w:szCs w:val="24"/>
        </w:rPr>
      </w:pPr>
    </w:p>
    <w:p w14:paraId="1EF8D0E9" w14:textId="77777777" w:rsidR="00AA73D3" w:rsidRDefault="00AA73D3" w:rsidP="007E2EEE">
      <w:pPr>
        <w:jc w:val="both"/>
        <w:rPr>
          <w:rFonts w:ascii="Arial" w:hAnsi="Arial" w:cs="Arial"/>
          <w:sz w:val="24"/>
          <w:szCs w:val="24"/>
        </w:rPr>
      </w:pPr>
    </w:p>
    <w:p w14:paraId="3F69D0AF" w14:textId="77777777" w:rsidR="00AA73D3" w:rsidRDefault="00AA73D3" w:rsidP="007E2EEE">
      <w:pPr>
        <w:jc w:val="both"/>
        <w:rPr>
          <w:rFonts w:ascii="Arial" w:hAnsi="Arial" w:cs="Arial"/>
          <w:sz w:val="24"/>
          <w:szCs w:val="24"/>
        </w:rPr>
      </w:pPr>
    </w:p>
    <w:p w14:paraId="2222885F" w14:textId="77777777" w:rsidR="00D416EC" w:rsidRDefault="00D416EC" w:rsidP="007E2EEE">
      <w:pPr>
        <w:jc w:val="both"/>
        <w:rPr>
          <w:rFonts w:ascii="Arial" w:hAnsi="Arial" w:cs="Arial"/>
          <w:sz w:val="24"/>
          <w:szCs w:val="24"/>
        </w:rPr>
      </w:pPr>
    </w:p>
    <w:p w14:paraId="3BA95231" w14:textId="77777777" w:rsidR="009C571B" w:rsidRPr="009C571B" w:rsidRDefault="009C571B" w:rsidP="009C571B">
      <w:pPr>
        <w:pStyle w:val="Ttulo3"/>
        <w:rPr>
          <w:rFonts w:ascii="Arial" w:hAnsi="Arial"/>
          <w:i/>
          <w:color w:val="A12244"/>
        </w:rPr>
      </w:pPr>
      <w:r w:rsidRPr="009C571B">
        <w:rPr>
          <w:rFonts w:ascii="Arial" w:hAnsi="Arial"/>
          <w:i/>
          <w:color w:val="A12244"/>
        </w:rPr>
        <w:t xml:space="preserve">Magnitud del problema </w:t>
      </w:r>
    </w:p>
    <w:p w14:paraId="074EC303" w14:textId="77777777" w:rsidR="009C571B" w:rsidRDefault="009C571B" w:rsidP="009C571B">
      <w:pPr>
        <w:jc w:val="both"/>
        <w:rPr>
          <w:rFonts w:ascii="Arial" w:hAnsi="Arial" w:cs="Arial"/>
          <w:sz w:val="24"/>
          <w:szCs w:val="24"/>
        </w:rPr>
      </w:pPr>
    </w:p>
    <w:p w14:paraId="739C059E" w14:textId="77777777" w:rsidR="009C571B" w:rsidRDefault="009C571B" w:rsidP="009C571B">
      <w:pPr>
        <w:jc w:val="both"/>
        <w:rPr>
          <w:rFonts w:ascii="Arial" w:hAnsi="Arial" w:cs="Arial"/>
          <w:sz w:val="24"/>
          <w:szCs w:val="24"/>
        </w:rPr>
      </w:pPr>
      <w:r w:rsidRPr="00161E71">
        <w:rPr>
          <w:rFonts w:ascii="Arial" w:hAnsi="Arial" w:cs="Arial"/>
          <w:b/>
          <w:bCs/>
          <w:sz w:val="24"/>
          <w:szCs w:val="24"/>
        </w:rPr>
        <w:t>Población potencial:</w:t>
      </w:r>
      <w:r>
        <w:rPr>
          <w:rFonts w:ascii="Arial" w:hAnsi="Arial" w:cs="Arial"/>
          <w:sz w:val="24"/>
          <w:szCs w:val="24"/>
        </w:rPr>
        <w:t xml:space="preserve"> </w:t>
      </w:r>
      <w:r w:rsidRPr="00E36945">
        <w:rPr>
          <w:rFonts w:ascii="Arial" w:hAnsi="Arial" w:cs="Arial"/>
          <w:sz w:val="24"/>
          <w:szCs w:val="24"/>
        </w:rPr>
        <w:t xml:space="preserve">18,329 habitantes distribuidos en </w:t>
      </w:r>
      <w:r>
        <w:rPr>
          <w:rFonts w:ascii="Arial" w:hAnsi="Arial" w:cs="Arial"/>
          <w:sz w:val="24"/>
          <w:szCs w:val="24"/>
        </w:rPr>
        <w:t>28</w:t>
      </w:r>
      <w:r w:rsidRPr="00E36945">
        <w:rPr>
          <w:rFonts w:ascii="Arial" w:hAnsi="Arial" w:cs="Arial"/>
          <w:sz w:val="24"/>
          <w:szCs w:val="24"/>
        </w:rPr>
        <w:t xml:space="preserve"> comunidades, además del personal que integra la administración pública municipal.</w:t>
      </w:r>
    </w:p>
    <w:p w14:paraId="10C082EF" w14:textId="77777777" w:rsidR="00161E71" w:rsidRDefault="00161E71" w:rsidP="009C571B">
      <w:pPr>
        <w:jc w:val="both"/>
        <w:rPr>
          <w:rFonts w:ascii="Arial" w:hAnsi="Arial" w:cs="Arial"/>
          <w:sz w:val="24"/>
          <w:szCs w:val="24"/>
        </w:rPr>
      </w:pPr>
    </w:p>
    <w:p w14:paraId="5EAF7BA0" w14:textId="77777777" w:rsidR="00161E71" w:rsidRDefault="00161E71" w:rsidP="009C571B">
      <w:pPr>
        <w:jc w:val="both"/>
        <w:rPr>
          <w:rFonts w:ascii="Arial" w:hAnsi="Arial" w:cs="Arial"/>
          <w:sz w:val="24"/>
          <w:szCs w:val="24"/>
        </w:rPr>
      </w:pPr>
    </w:p>
    <w:p w14:paraId="1A558593" w14:textId="77777777" w:rsidR="00161E71" w:rsidRDefault="00161E71" w:rsidP="009C571B">
      <w:pPr>
        <w:jc w:val="both"/>
        <w:rPr>
          <w:rFonts w:ascii="Arial" w:hAnsi="Arial" w:cs="Arial"/>
          <w:sz w:val="24"/>
          <w:szCs w:val="24"/>
        </w:rPr>
      </w:pPr>
    </w:p>
    <w:p w14:paraId="4D6CA6E5" w14:textId="77777777" w:rsidR="00161E71" w:rsidRDefault="00161E71" w:rsidP="009C571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61E71">
        <w:rPr>
          <w:rFonts w:ascii="Arial" w:hAnsi="Arial" w:cs="Arial"/>
          <w:b/>
          <w:bCs/>
          <w:sz w:val="24"/>
          <w:szCs w:val="24"/>
        </w:rPr>
        <w:t xml:space="preserve">Población objetivo: </w:t>
      </w:r>
    </w:p>
    <w:p w14:paraId="7747A0EC" w14:textId="3F2425BC" w:rsidR="00161E71" w:rsidRDefault="00161E71" w:rsidP="009C571B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Población en la producción ganadera y agricultura.</w:t>
      </w:r>
      <w:r w:rsidRPr="00161E71">
        <w:rPr>
          <w:rFonts w:ascii="Arial" w:hAnsi="Arial" w:cs="Arial"/>
          <w:b/>
          <w:bCs/>
          <w:sz w:val="24"/>
          <w:szCs w:val="24"/>
        </w:rPr>
        <w:tab/>
      </w:r>
    </w:p>
    <w:p w14:paraId="5764C86C" w14:textId="4AA52E98" w:rsidR="00161E71" w:rsidRDefault="00161E71" w:rsidP="009C571B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15B46E13" wp14:editId="74465E86">
            <wp:extent cx="5612130" cy="2205990"/>
            <wp:effectExtent l="0" t="0" r="7620" b="3810"/>
            <wp:docPr id="4239955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2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87E71" w14:textId="77777777" w:rsidR="00161E71" w:rsidRPr="00161E71" w:rsidRDefault="00161E71" w:rsidP="009C571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DA4E66D" w14:textId="6AEAF347" w:rsidR="00161E71" w:rsidRDefault="00214CEE" w:rsidP="009C571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Siendo la población desempleada correspondiente al 2020: </w:t>
      </w:r>
    </w:p>
    <w:p w14:paraId="7B048418" w14:textId="3C2A73F6" w:rsidR="002B28C2" w:rsidRDefault="002B28C2" w:rsidP="009C571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B132174" wp14:editId="3D608DBE">
            <wp:extent cx="5612130" cy="922655"/>
            <wp:effectExtent l="0" t="0" r="7620" b="0"/>
            <wp:docPr id="18548827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29080" w14:textId="77777777" w:rsidR="00161E71" w:rsidRDefault="00161E71" w:rsidP="009C571B">
      <w:pPr>
        <w:jc w:val="both"/>
        <w:rPr>
          <w:rFonts w:ascii="Arial" w:hAnsi="Arial" w:cs="Arial"/>
          <w:sz w:val="24"/>
          <w:szCs w:val="24"/>
        </w:rPr>
      </w:pPr>
    </w:p>
    <w:p w14:paraId="48E5B393" w14:textId="77777777" w:rsidR="007E2EEE" w:rsidRDefault="007E2EEE" w:rsidP="007E2EEE">
      <w:pPr>
        <w:jc w:val="both"/>
        <w:rPr>
          <w:rFonts w:ascii="Arial" w:hAnsi="Arial" w:cs="Arial"/>
          <w:sz w:val="24"/>
          <w:szCs w:val="24"/>
        </w:rPr>
      </w:pPr>
    </w:p>
    <w:p w14:paraId="191D41F6" w14:textId="77777777" w:rsidR="00191562" w:rsidRPr="00191562" w:rsidRDefault="00191562" w:rsidP="00191562">
      <w:pPr>
        <w:pStyle w:val="Ttulo3"/>
        <w:rPr>
          <w:rFonts w:ascii="Arial" w:hAnsi="Arial"/>
          <w:i/>
          <w:color w:val="A12244"/>
        </w:rPr>
      </w:pPr>
      <w:r w:rsidRPr="00191562">
        <w:rPr>
          <w:rFonts w:ascii="Arial" w:hAnsi="Arial"/>
          <w:i/>
          <w:color w:val="A12244"/>
        </w:rPr>
        <w:t>Análisis de involucrados</w:t>
      </w:r>
    </w:p>
    <w:p w14:paraId="4AAB7CD1" w14:textId="1873DF74" w:rsidR="00191562" w:rsidRDefault="00191562" w:rsidP="00851F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Beneficiarios </w:t>
      </w:r>
      <w:r w:rsidR="00851FE0" w:rsidRPr="00851FE0">
        <w:rPr>
          <w:rFonts w:ascii="Arial" w:hAnsi="Arial" w:cs="Arial"/>
          <w:sz w:val="24"/>
          <w:szCs w:val="24"/>
        </w:rPr>
        <w:t>1.- Ciudadanía.</w:t>
      </w:r>
      <w:r w:rsidR="00851FE0">
        <w:rPr>
          <w:rFonts w:ascii="Arial" w:hAnsi="Arial" w:cs="Arial"/>
          <w:sz w:val="24"/>
          <w:szCs w:val="24"/>
        </w:rPr>
        <w:t xml:space="preserve"> </w:t>
      </w:r>
      <w:r w:rsidR="00851FE0" w:rsidRPr="00851FE0">
        <w:rPr>
          <w:rFonts w:ascii="Arial" w:hAnsi="Arial" w:cs="Arial"/>
          <w:sz w:val="24"/>
          <w:szCs w:val="24"/>
        </w:rPr>
        <w:t>2.- 23 Comunidades.</w:t>
      </w:r>
      <w:r w:rsidRPr="00754E40">
        <w:rPr>
          <w:rFonts w:ascii="Arial" w:hAnsi="Arial" w:cs="Arial"/>
          <w:sz w:val="24"/>
          <w:szCs w:val="24"/>
        </w:rPr>
        <w:t xml:space="preserve"> </w:t>
      </w:r>
    </w:p>
    <w:p w14:paraId="2FE0403C" w14:textId="0A662F00" w:rsidR="00191562" w:rsidRDefault="00191562" w:rsidP="00851F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Opositores: </w:t>
      </w:r>
      <w:r w:rsidR="00851FE0" w:rsidRPr="00851FE0">
        <w:rPr>
          <w:rFonts w:ascii="Arial" w:hAnsi="Arial" w:cs="Arial"/>
          <w:sz w:val="24"/>
          <w:szCs w:val="24"/>
        </w:rPr>
        <w:t>1.- Grupos de Partidos políticos Opositores.</w:t>
      </w:r>
      <w:r w:rsidR="00851FE0">
        <w:rPr>
          <w:rFonts w:ascii="Arial" w:hAnsi="Arial" w:cs="Arial"/>
          <w:sz w:val="24"/>
          <w:szCs w:val="24"/>
        </w:rPr>
        <w:t xml:space="preserve"> </w:t>
      </w:r>
      <w:r w:rsidR="00851FE0" w:rsidRPr="00851FE0">
        <w:rPr>
          <w:rFonts w:ascii="Arial" w:hAnsi="Arial" w:cs="Arial"/>
          <w:sz w:val="24"/>
          <w:szCs w:val="24"/>
        </w:rPr>
        <w:t>2.- Personas con asuntos contrarios a la administración pública.</w:t>
      </w:r>
      <w:r w:rsidRPr="00754E40">
        <w:rPr>
          <w:rFonts w:ascii="Arial" w:hAnsi="Arial" w:cs="Arial"/>
          <w:sz w:val="24"/>
          <w:szCs w:val="24"/>
        </w:rPr>
        <w:tab/>
      </w:r>
      <w:r w:rsidRPr="00754E40">
        <w:rPr>
          <w:rFonts w:ascii="Arial" w:hAnsi="Arial" w:cs="Arial"/>
          <w:sz w:val="24"/>
          <w:szCs w:val="24"/>
        </w:rPr>
        <w:tab/>
      </w:r>
    </w:p>
    <w:p w14:paraId="793C4B2F" w14:textId="5E082058" w:rsidR="00191562" w:rsidRDefault="00191562" w:rsidP="00851F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Ejecutores:</w:t>
      </w:r>
      <w:r w:rsidR="00851FE0" w:rsidRPr="00851FE0">
        <w:rPr>
          <w:rFonts w:ascii="Arial" w:hAnsi="Arial" w:cs="Arial"/>
          <w:sz w:val="24"/>
          <w:szCs w:val="24"/>
        </w:rPr>
        <w:t xml:space="preserve"> Desarrollo Económico y Proyectos Productivos</w:t>
      </w:r>
      <w:r w:rsidR="00851FE0">
        <w:rPr>
          <w:rFonts w:ascii="Arial" w:hAnsi="Arial" w:cs="Arial"/>
          <w:sz w:val="24"/>
          <w:szCs w:val="24"/>
        </w:rPr>
        <w:t xml:space="preserve">; </w:t>
      </w:r>
      <w:r w:rsidR="00851FE0" w:rsidRPr="00851FE0">
        <w:rPr>
          <w:rFonts w:ascii="Arial" w:hAnsi="Arial" w:cs="Arial"/>
          <w:sz w:val="24"/>
          <w:szCs w:val="24"/>
        </w:rPr>
        <w:t>Educación, Cultura, Deporte y Turismo</w:t>
      </w:r>
      <w:r w:rsidR="00851FE0">
        <w:rPr>
          <w:rFonts w:ascii="Arial" w:hAnsi="Arial" w:cs="Arial"/>
          <w:sz w:val="24"/>
          <w:szCs w:val="24"/>
        </w:rPr>
        <w:t xml:space="preserve">; </w:t>
      </w:r>
      <w:r w:rsidR="00851FE0" w:rsidRPr="00851FE0">
        <w:rPr>
          <w:rFonts w:ascii="Arial" w:hAnsi="Arial" w:cs="Arial"/>
          <w:sz w:val="24"/>
          <w:szCs w:val="24"/>
        </w:rPr>
        <w:t>Desarrollo Agropecuario y Ecología</w:t>
      </w:r>
    </w:p>
    <w:p w14:paraId="5D00CFA7" w14:textId="67ED7B7F" w:rsidR="00D2733A" w:rsidRPr="007E2EEE" w:rsidRDefault="00D2733A" w:rsidP="00851F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Indiferentes:</w:t>
      </w:r>
      <w:r w:rsidRPr="00851FE0">
        <w:rPr>
          <w:rFonts w:ascii="Arial" w:hAnsi="Arial" w:cs="Arial"/>
          <w:sz w:val="24"/>
          <w:szCs w:val="24"/>
        </w:rPr>
        <w:t xml:space="preserve"> </w:t>
      </w:r>
      <w:r w:rsidRPr="00D2733A">
        <w:rPr>
          <w:rFonts w:ascii="Arial" w:hAnsi="Arial" w:cs="Arial"/>
          <w:sz w:val="24"/>
          <w:szCs w:val="24"/>
        </w:rPr>
        <w:t>Municipios Vecinos - Personas que no habitan en el municipio o que no necesitan realizan ningún trámite o servicio con el gobierno municipal</w:t>
      </w:r>
    </w:p>
    <w:p w14:paraId="358C7C92" w14:textId="7DCA1FC9" w:rsidR="006C5872" w:rsidRDefault="006C5872" w:rsidP="00F9730D">
      <w:pPr>
        <w:pStyle w:val="Sinespaciado"/>
        <w:jc w:val="center"/>
        <w:rPr>
          <w:rFonts w:ascii="Arial" w:eastAsiaTheme="minorHAnsi" w:hAnsi="Arial" w:cs="Arial"/>
          <w:b/>
          <w:bCs/>
          <w:color w:val="A12244"/>
          <w:lang w:val="es-MX" w:eastAsia="en-US"/>
        </w:rPr>
      </w:pPr>
    </w:p>
    <w:p w14:paraId="1BA89976" w14:textId="77777777" w:rsidR="006C5872" w:rsidRDefault="006C5872" w:rsidP="00F9730D">
      <w:pPr>
        <w:pStyle w:val="Sinespaciado"/>
        <w:jc w:val="center"/>
        <w:rPr>
          <w:rFonts w:ascii="Arial" w:eastAsiaTheme="minorHAnsi" w:hAnsi="Arial" w:cs="Arial"/>
          <w:b/>
          <w:bCs/>
          <w:color w:val="A12244"/>
          <w:lang w:val="es-MX" w:eastAsia="en-US"/>
        </w:rPr>
      </w:pPr>
    </w:p>
    <w:p w14:paraId="73A2E29E" w14:textId="02A24662" w:rsidR="006C5872" w:rsidRDefault="0013734A" w:rsidP="00F9730D">
      <w:pPr>
        <w:pStyle w:val="Sinespaciado"/>
        <w:jc w:val="center"/>
        <w:rPr>
          <w:rFonts w:ascii="Arial" w:eastAsiaTheme="minorHAnsi" w:hAnsi="Arial" w:cs="Arial"/>
          <w:b/>
          <w:bCs/>
          <w:color w:val="A12244"/>
          <w:lang w:val="es-MX" w:eastAsia="en-US"/>
        </w:rPr>
      </w:pPr>
      <w:r>
        <w:rPr>
          <w:rFonts w:ascii="Arial" w:eastAsiaTheme="minorHAnsi" w:hAnsi="Arial" w:cs="Arial"/>
          <w:b/>
          <w:bCs/>
          <w:noProof/>
          <w:color w:val="A12244"/>
          <w:lang w:val="es-MX" w:eastAsia="en-US"/>
        </w:rPr>
        <w:lastRenderedPageBreak/>
        <w:drawing>
          <wp:anchor distT="0" distB="0" distL="114300" distR="114300" simplePos="0" relativeHeight="251663360" behindDoc="0" locked="0" layoutInCell="1" allowOverlap="1" wp14:anchorId="05A7A92A" wp14:editId="3AE32956">
            <wp:simplePos x="0" y="0"/>
            <wp:positionH relativeFrom="column">
              <wp:posOffset>-225425</wp:posOffset>
            </wp:positionH>
            <wp:positionV relativeFrom="paragraph">
              <wp:posOffset>2540</wp:posOffset>
            </wp:positionV>
            <wp:extent cx="6257925" cy="7469505"/>
            <wp:effectExtent l="0" t="0" r="9525" b="0"/>
            <wp:wrapSquare wrapText="bothSides"/>
            <wp:docPr id="29063678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746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0FE932F" w14:textId="77777777" w:rsidR="006C5872" w:rsidRDefault="006C5872" w:rsidP="00F9730D">
      <w:pPr>
        <w:pStyle w:val="Sinespaciado"/>
        <w:jc w:val="center"/>
        <w:rPr>
          <w:rFonts w:ascii="Arial" w:eastAsiaTheme="minorHAnsi" w:hAnsi="Arial" w:cs="Arial"/>
          <w:b/>
          <w:bCs/>
          <w:color w:val="A12244"/>
          <w:lang w:val="es-MX" w:eastAsia="en-US"/>
        </w:rPr>
        <w:sectPr w:rsidR="006C5872" w:rsidSect="00A8059B">
          <w:headerReference w:type="default" r:id="rId18"/>
          <w:pgSz w:w="12240" w:h="15840" w:code="1"/>
          <w:pgMar w:top="1417" w:right="1701" w:bottom="1417" w:left="1701" w:header="708" w:footer="708" w:gutter="0"/>
          <w:cols w:space="708"/>
          <w:docGrid w:linePitch="360"/>
        </w:sectPr>
      </w:pPr>
    </w:p>
    <w:p w14:paraId="1201FAC8" w14:textId="0F79B995" w:rsidR="006C5872" w:rsidRDefault="0013734A" w:rsidP="00F9730D">
      <w:pPr>
        <w:pStyle w:val="Sinespaciado"/>
        <w:jc w:val="center"/>
        <w:rPr>
          <w:rFonts w:ascii="Arial" w:eastAsiaTheme="minorHAnsi" w:hAnsi="Arial" w:cs="Arial"/>
          <w:b/>
          <w:bCs/>
          <w:color w:val="A12244"/>
          <w:lang w:val="es-MX" w:eastAsia="en-US"/>
        </w:rPr>
      </w:pPr>
      <w:r>
        <w:rPr>
          <w:rFonts w:ascii="Arial" w:eastAsiaTheme="minorHAnsi" w:hAnsi="Arial" w:cs="Arial"/>
          <w:b/>
          <w:bCs/>
          <w:noProof/>
          <w:color w:val="A12244"/>
          <w:lang w:val="es-MX" w:eastAsia="en-US"/>
        </w:rPr>
        <w:lastRenderedPageBreak/>
        <w:drawing>
          <wp:anchor distT="0" distB="0" distL="114300" distR="114300" simplePos="0" relativeHeight="251664384" behindDoc="0" locked="0" layoutInCell="1" allowOverlap="1" wp14:anchorId="126449FE" wp14:editId="0E23B29A">
            <wp:simplePos x="0" y="0"/>
            <wp:positionH relativeFrom="column">
              <wp:posOffset>-80645</wp:posOffset>
            </wp:positionH>
            <wp:positionV relativeFrom="paragraph">
              <wp:posOffset>445</wp:posOffset>
            </wp:positionV>
            <wp:extent cx="8561705" cy="5759450"/>
            <wp:effectExtent l="0" t="0" r="0" b="0"/>
            <wp:wrapSquare wrapText="bothSides"/>
            <wp:docPr id="151472123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1705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5E9CAE" w14:textId="18A891E5" w:rsidR="00BE7FCB" w:rsidRDefault="00C67188" w:rsidP="00F9730D">
      <w:pPr>
        <w:pStyle w:val="Sinespaciado"/>
        <w:jc w:val="center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5697BDE5" wp14:editId="2B21D877">
            <wp:simplePos x="0" y="0"/>
            <wp:positionH relativeFrom="column">
              <wp:posOffset>-68580</wp:posOffset>
            </wp:positionH>
            <wp:positionV relativeFrom="paragraph">
              <wp:posOffset>0</wp:posOffset>
            </wp:positionV>
            <wp:extent cx="8679815" cy="6115685"/>
            <wp:effectExtent l="0" t="0" r="6985" b="0"/>
            <wp:wrapSquare wrapText="bothSides"/>
            <wp:docPr id="65396599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9815" cy="611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60DD12" w14:textId="6E2FD45B" w:rsidR="00C67188" w:rsidRDefault="00C67188" w:rsidP="00F9730D">
      <w:pPr>
        <w:pStyle w:val="Sinespaciado"/>
        <w:jc w:val="center"/>
        <w:rPr>
          <w:rFonts w:ascii="Arial" w:eastAsiaTheme="minorHAnsi" w:hAnsi="Arial" w:cs="Arial"/>
          <w:b/>
          <w:bCs/>
          <w:color w:val="A12244"/>
          <w:lang w:val="es-MX" w:eastAsia="en-US"/>
        </w:rPr>
        <w:sectPr w:rsidR="00C67188" w:rsidSect="006C5872">
          <w:pgSz w:w="15840" w:h="12240" w:orient="landscape" w:code="1"/>
          <w:pgMar w:top="1701" w:right="1417" w:bottom="1701" w:left="1417" w:header="708" w:footer="708" w:gutter="0"/>
          <w:cols w:space="708"/>
          <w:docGrid w:linePitch="360"/>
        </w:sectPr>
      </w:pPr>
    </w:p>
    <w:p w14:paraId="0F6D3A9D" w14:textId="4A7A0DCB" w:rsidR="006C5872" w:rsidRDefault="00A47CB8" w:rsidP="00F9730D">
      <w:pPr>
        <w:pStyle w:val="Sinespaciado"/>
        <w:jc w:val="center"/>
        <w:rPr>
          <w:rFonts w:ascii="Arial" w:eastAsiaTheme="minorHAnsi" w:hAnsi="Arial" w:cs="Arial"/>
          <w:b/>
          <w:bCs/>
          <w:color w:val="A12244"/>
          <w:lang w:val="es-MX" w:eastAsia="en-US"/>
        </w:rPr>
      </w:pPr>
      <w:r>
        <w:rPr>
          <w:rFonts w:ascii="Arial" w:eastAsiaTheme="minorHAnsi" w:hAnsi="Arial" w:cs="Arial"/>
          <w:b/>
          <w:bCs/>
          <w:noProof/>
          <w:color w:val="A12244"/>
          <w:lang w:val="es-MX" w:eastAsia="en-US"/>
        </w:rPr>
        <w:lastRenderedPageBreak/>
        <w:drawing>
          <wp:anchor distT="0" distB="0" distL="114300" distR="114300" simplePos="0" relativeHeight="251666432" behindDoc="0" locked="0" layoutInCell="1" allowOverlap="1" wp14:anchorId="556B50BB" wp14:editId="582DB4E9">
            <wp:simplePos x="0" y="0"/>
            <wp:positionH relativeFrom="column">
              <wp:posOffset>-285115</wp:posOffset>
            </wp:positionH>
            <wp:positionV relativeFrom="paragraph">
              <wp:posOffset>2540</wp:posOffset>
            </wp:positionV>
            <wp:extent cx="6371590" cy="8086725"/>
            <wp:effectExtent l="0" t="0" r="0" b="9525"/>
            <wp:wrapSquare wrapText="bothSides"/>
            <wp:docPr id="129404034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59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A7842A" w14:textId="67EE076A" w:rsidR="00BE7FCB" w:rsidRDefault="005A5C7E" w:rsidP="00F9730D">
      <w:pPr>
        <w:pStyle w:val="Sinespaciado"/>
        <w:jc w:val="center"/>
        <w:rPr>
          <w:rFonts w:ascii="Arial" w:eastAsiaTheme="minorHAnsi" w:hAnsi="Arial" w:cs="Arial"/>
          <w:b/>
          <w:bCs/>
          <w:color w:val="A12244"/>
          <w:lang w:val="es-MX" w:eastAsia="en-US"/>
        </w:rPr>
      </w:pPr>
      <w:r>
        <w:rPr>
          <w:rFonts w:ascii="Arial" w:eastAsiaTheme="minorHAnsi" w:hAnsi="Arial" w:cs="Arial"/>
          <w:b/>
          <w:bCs/>
          <w:noProof/>
          <w:color w:val="A12244"/>
          <w:lang w:val="es-MX" w:eastAsia="en-US"/>
        </w:rPr>
        <w:lastRenderedPageBreak/>
        <w:drawing>
          <wp:anchor distT="0" distB="0" distL="114300" distR="114300" simplePos="0" relativeHeight="251667456" behindDoc="0" locked="0" layoutInCell="1" allowOverlap="1" wp14:anchorId="1481EBEB" wp14:editId="3DF99F52">
            <wp:simplePos x="0" y="0"/>
            <wp:positionH relativeFrom="column">
              <wp:posOffset>-59055</wp:posOffset>
            </wp:positionH>
            <wp:positionV relativeFrom="paragraph">
              <wp:posOffset>2540</wp:posOffset>
            </wp:positionV>
            <wp:extent cx="6032500" cy="8169910"/>
            <wp:effectExtent l="0" t="0" r="6350" b="2540"/>
            <wp:wrapSquare wrapText="bothSides"/>
            <wp:docPr id="1965862218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D116B4" w14:textId="742F2EBB" w:rsidR="00BE7FCB" w:rsidRDefault="00FC75A1" w:rsidP="00F9730D">
      <w:pPr>
        <w:pStyle w:val="Sinespaciado"/>
        <w:jc w:val="center"/>
        <w:rPr>
          <w:rFonts w:ascii="Arial" w:eastAsiaTheme="minorHAnsi" w:hAnsi="Arial" w:cs="Arial"/>
          <w:b/>
          <w:bCs/>
          <w:color w:val="A12244"/>
          <w:lang w:val="es-MX" w:eastAsia="en-US"/>
        </w:rPr>
      </w:pPr>
      <w:r>
        <w:rPr>
          <w:rFonts w:ascii="Arial" w:eastAsiaTheme="minorHAnsi" w:hAnsi="Arial" w:cs="Arial"/>
          <w:b/>
          <w:bCs/>
          <w:noProof/>
          <w:color w:val="A12244"/>
          <w:lang w:val="es-MX" w:eastAsia="en-US"/>
        </w:rPr>
        <w:lastRenderedPageBreak/>
        <w:drawing>
          <wp:anchor distT="0" distB="0" distL="114300" distR="114300" simplePos="0" relativeHeight="251668480" behindDoc="0" locked="0" layoutInCell="1" allowOverlap="1" wp14:anchorId="05438FF8" wp14:editId="6A3E2786">
            <wp:simplePos x="0" y="0"/>
            <wp:positionH relativeFrom="column">
              <wp:posOffset>-367665</wp:posOffset>
            </wp:positionH>
            <wp:positionV relativeFrom="paragraph">
              <wp:posOffset>2540</wp:posOffset>
            </wp:positionV>
            <wp:extent cx="6341110" cy="8134350"/>
            <wp:effectExtent l="0" t="0" r="2540" b="0"/>
            <wp:wrapSquare wrapText="bothSides"/>
            <wp:docPr id="1784528791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11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7AA596" w14:textId="343E03C7" w:rsidR="00FC75A1" w:rsidRDefault="00FC75A1" w:rsidP="00F9730D">
      <w:pPr>
        <w:pStyle w:val="Sinespaciado"/>
        <w:jc w:val="center"/>
        <w:rPr>
          <w:rFonts w:ascii="Arial" w:eastAsiaTheme="minorHAnsi" w:hAnsi="Arial" w:cs="Arial"/>
          <w:b/>
          <w:bCs/>
          <w:color w:val="A12244"/>
          <w:lang w:val="es-MX" w:eastAsia="en-US"/>
        </w:rPr>
      </w:pPr>
      <w:r>
        <w:rPr>
          <w:rFonts w:ascii="Arial" w:eastAsiaTheme="minorHAnsi" w:hAnsi="Arial" w:cs="Arial"/>
          <w:b/>
          <w:bCs/>
          <w:noProof/>
          <w:color w:val="A12244"/>
          <w:lang w:val="es-MX" w:eastAsia="en-US"/>
        </w:rPr>
        <w:lastRenderedPageBreak/>
        <w:drawing>
          <wp:anchor distT="0" distB="0" distL="114300" distR="114300" simplePos="0" relativeHeight="251669504" behindDoc="0" locked="0" layoutInCell="1" allowOverlap="1" wp14:anchorId="10F651D5" wp14:editId="2EB009D4">
            <wp:simplePos x="0" y="0"/>
            <wp:positionH relativeFrom="column">
              <wp:posOffset>-415290</wp:posOffset>
            </wp:positionH>
            <wp:positionV relativeFrom="paragraph">
              <wp:posOffset>2540</wp:posOffset>
            </wp:positionV>
            <wp:extent cx="6436360" cy="6055995"/>
            <wp:effectExtent l="0" t="0" r="2540" b="1905"/>
            <wp:wrapSquare wrapText="bothSides"/>
            <wp:docPr id="1232382364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360" cy="605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4E5B4C" w14:textId="77777777" w:rsidR="00FC75A1" w:rsidRDefault="00FC75A1" w:rsidP="00F9730D">
      <w:pPr>
        <w:pStyle w:val="Sinespaciado"/>
        <w:jc w:val="center"/>
        <w:rPr>
          <w:rFonts w:ascii="Arial" w:eastAsiaTheme="minorHAnsi" w:hAnsi="Arial" w:cs="Arial"/>
          <w:b/>
          <w:bCs/>
          <w:color w:val="A12244"/>
          <w:lang w:val="es-MX" w:eastAsia="en-US"/>
        </w:rPr>
      </w:pPr>
    </w:p>
    <w:p w14:paraId="30A5B2F8" w14:textId="7CB7DA48" w:rsidR="00FC75A1" w:rsidRDefault="00FC75A1" w:rsidP="00F9730D">
      <w:pPr>
        <w:pStyle w:val="Sinespaciado"/>
        <w:jc w:val="center"/>
        <w:rPr>
          <w:rFonts w:ascii="Arial" w:eastAsiaTheme="minorHAnsi" w:hAnsi="Arial" w:cs="Arial"/>
          <w:b/>
          <w:bCs/>
          <w:color w:val="A12244"/>
          <w:lang w:val="es-MX" w:eastAsia="en-US"/>
        </w:rPr>
      </w:pPr>
    </w:p>
    <w:p w14:paraId="3ABE391D" w14:textId="77777777" w:rsidR="00FC75A1" w:rsidRDefault="00FC75A1" w:rsidP="00F9730D">
      <w:pPr>
        <w:pStyle w:val="Sinespaciado"/>
        <w:jc w:val="center"/>
        <w:rPr>
          <w:rFonts w:ascii="Arial" w:eastAsiaTheme="minorHAnsi" w:hAnsi="Arial" w:cs="Arial"/>
          <w:b/>
          <w:bCs/>
          <w:color w:val="A12244"/>
          <w:lang w:val="es-MX" w:eastAsia="en-US"/>
        </w:rPr>
      </w:pPr>
    </w:p>
    <w:p w14:paraId="11D79AD6" w14:textId="77777777" w:rsidR="00FC75A1" w:rsidRDefault="00FC75A1" w:rsidP="00F9730D">
      <w:pPr>
        <w:pStyle w:val="Sinespaciado"/>
        <w:jc w:val="center"/>
        <w:rPr>
          <w:rFonts w:ascii="Arial" w:eastAsiaTheme="minorHAnsi" w:hAnsi="Arial" w:cs="Arial"/>
          <w:b/>
          <w:bCs/>
          <w:color w:val="A12244"/>
          <w:lang w:val="es-MX" w:eastAsia="en-US"/>
        </w:rPr>
      </w:pPr>
    </w:p>
    <w:p w14:paraId="3853A5B1" w14:textId="77777777" w:rsidR="00FC75A1" w:rsidRDefault="00FC75A1" w:rsidP="00F9730D">
      <w:pPr>
        <w:pStyle w:val="Sinespaciado"/>
        <w:jc w:val="center"/>
        <w:rPr>
          <w:rFonts w:ascii="Arial" w:eastAsiaTheme="minorHAnsi" w:hAnsi="Arial" w:cs="Arial"/>
          <w:b/>
          <w:bCs/>
          <w:color w:val="A12244"/>
          <w:lang w:val="es-MX" w:eastAsia="en-US"/>
        </w:rPr>
      </w:pPr>
    </w:p>
    <w:p w14:paraId="6620839E" w14:textId="77777777" w:rsidR="00FC75A1" w:rsidRDefault="00FC75A1" w:rsidP="00F9730D">
      <w:pPr>
        <w:pStyle w:val="Sinespaciado"/>
        <w:jc w:val="center"/>
        <w:rPr>
          <w:rFonts w:ascii="Arial" w:eastAsiaTheme="minorHAnsi" w:hAnsi="Arial" w:cs="Arial"/>
          <w:b/>
          <w:bCs/>
          <w:color w:val="A12244"/>
          <w:lang w:val="es-MX" w:eastAsia="en-US"/>
        </w:rPr>
      </w:pPr>
    </w:p>
    <w:p w14:paraId="55B62160" w14:textId="77777777" w:rsidR="00FC75A1" w:rsidRDefault="00FC75A1" w:rsidP="00F9730D">
      <w:pPr>
        <w:pStyle w:val="Sinespaciado"/>
        <w:jc w:val="center"/>
        <w:rPr>
          <w:rFonts w:ascii="Arial" w:eastAsiaTheme="minorHAnsi" w:hAnsi="Arial" w:cs="Arial"/>
          <w:b/>
          <w:bCs/>
          <w:color w:val="A12244"/>
          <w:lang w:val="es-MX" w:eastAsia="en-US"/>
        </w:rPr>
      </w:pPr>
    </w:p>
    <w:p w14:paraId="62D01671" w14:textId="77777777" w:rsidR="00FC75A1" w:rsidRDefault="00FC75A1" w:rsidP="00F9730D">
      <w:pPr>
        <w:pStyle w:val="Sinespaciado"/>
        <w:jc w:val="center"/>
        <w:rPr>
          <w:rFonts w:ascii="Arial" w:eastAsiaTheme="minorHAnsi" w:hAnsi="Arial" w:cs="Arial"/>
          <w:b/>
          <w:bCs/>
          <w:color w:val="A12244"/>
          <w:lang w:val="es-MX" w:eastAsia="en-US"/>
        </w:rPr>
      </w:pPr>
    </w:p>
    <w:p w14:paraId="011EE131" w14:textId="77777777" w:rsidR="00FC75A1" w:rsidRDefault="00FC75A1" w:rsidP="00F9730D">
      <w:pPr>
        <w:pStyle w:val="Sinespaciado"/>
        <w:jc w:val="center"/>
        <w:rPr>
          <w:rFonts w:ascii="Arial" w:eastAsiaTheme="minorHAnsi" w:hAnsi="Arial" w:cs="Arial"/>
          <w:b/>
          <w:bCs/>
          <w:color w:val="A12244"/>
          <w:lang w:val="es-MX" w:eastAsia="en-US"/>
        </w:rPr>
      </w:pPr>
    </w:p>
    <w:p w14:paraId="78D2CCA7" w14:textId="77777777" w:rsidR="00FC75A1" w:rsidRDefault="00FC75A1" w:rsidP="00F9730D">
      <w:pPr>
        <w:pStyle w:val="Sinespaciado"/>
        <w:jc w:val="center"/>
        <w:rPr>
          <w:rFonts w:ascii="Arial" w:eastAsiaTheme="minorHAnsi" w:hAnsi="Arial" w:cs="Arial"/>
          <w:b/>
          <w:bCs/>
          <w:color w:val="A12244"/>
          <w:lang w:val="es-MX" w:eastAsia="en-US"/>
        </w:rPr>
      </w:pPr>
    </w:p>
    <w:p w14:paraId="4B1C939B" w14:textId="77777777" w:rsidR="00FC75A1" w:rsidRDefault="00FC75A1" w:rsidP="00F9730D">
      <w:pPr>
        <w:pStyle w:val="Sinespaciado"/>
        <w:jc w:val="center"/>
        <w:rPr>
          <w:rFonts w:ascii="Arial" w:eastAsiaTheme="minorHAnsi" w:hAnsi="Arial" w:cs="Arial"/>
          <w:b/>
          <w:bCs/>
          <w:color w:val="A12244"/>
          <w:lang w:val="es-MX" w:eastAsia="en-US"/>
        </w:rPr>
      </w:pPr>
    </w:p>
    <w:p w14:paraId="13E23289" w14:textId="77777777" w:rsidR="00FC75A1" w:rsidRDefault="00FC75A1" w:rsidP="00F9730D">
      <w:pPr>
        <w:pStyle w:val="Sinespaciado"/>
        <w:jc w:val="center"/>
        <w:rPr>
          <w:rFonts w:ascii="Arial" w:eastAsiaTheme="minorHAnsi" w:hAnsi="Arial" w:cs="Arial"/>
          <w:b/>
          <w:bCs/>
          <w:color w:val="A12244"/>
          <w:lang w:val="es-MX" w:eastAsia="en-US"/>
        </w:rPr>
      </w:pPr>
    </w:p>
    <w:p w14:paraId="3835860E" w14:textId="77777777" w:rsidR="00FC75A1" w:rsidRDefault="00FC75A1" w:rsidP="00F9730D">
      <w:pPr>
        <w:pStyle w:val="Sinespaciado"/>
        <w:jc w:val="center"/>
        <w:rPr>
          <w:rFonts w:ascii="Arial" w:eastAsiaTheme="minorHAnsi" w:hAnsi="Arial" w:cs="Arial"/>
          <w:b/>
          <w:bCs/>
          <w:color w:val="A12244"/>
          <w:lang w:val="es-MX" w:eastAsia="en-US"/>
        </w:rPr>
      </w:pPr>
    </w:p>
    <w:p w14:paraId="785B9F8A" w14:textId="302A7B76" w:rsidR="00BE7FCB" w:rsidRPr="00853943" w:rsidRDefault="00BE7FCB" w:rsidP="00F9730D">
      <w:pPr>
        <w:pStyle w:val="Sinespaciado"/>
        <w:jc w:val="center"/>
        <w:rPr>
          <w:rFonts w:ascii="Arial" w:eastAsiaTheme="minorHAnsi" w:hAnsi="Arial" w:cs="Arial"/>
          <w:b/>
          <w:bCs/>
          <w:color w:val="A12244"/>
          <w:lang w:val="es-MX" w:eastAsia="en-US"/>
        </w:rPr>
      </w:pPr>
      <w:r w:rsidRPr="00BE7FCB">
        <w:rPr>
          <w:noProof/>
        </w:rPr>
        <w:drawing>
          <wp:inline distT="0" distB="0" distL="0" distR="0" wp14:anchorId="24BE7FB2" wp14:editId="6C35987D">
            <wp:extent cx="6195485" cy="5533697"/>
            <wp:effectExtent l="0" t="0" r="0" b="0"/>
            <wp:docPr id="634845763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485" cy="553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7FCB" w:rsidRPr="00853943" w:rsidSect="00BE7FCB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AE0BB" w14:textId="77777777" w:rsidR="009F1B26" w:rsidRPr="00083408" w:rsidRDefault="009F1B26" w:rsidP="005779A8">
      <w:pPr>
        <w:spacing w:after="0" w:line="240" w:lineRule="auto"/>
      </w:pPr>
      <w:r w:rsidRPr="00083408">
        <w:separator/>
      </w:r>
    </w:p>
  </w:endnote>
  <w:endnote w:type="continuationSeparator" w:id="0">
    <w:p w14:paraId="30F42B9D" w14:textId="77777777" w:rsidR="009F1B26" w:rsidRPr="00083408" w:rsidRDefault="009F1B26" w:rsidP="005779A8">
      <w:pPr>
        <w:spacing w:after="0" w:line="240" w:lineRule="auto"/>
      </w:pPr>
      <w:r w:rsidRPr="000834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66C65" w14:textId="77777777" w:rsidR="009F1B26" w:rsidRPr="00083408" w:rsidRDefault="009F1B26" w:rsidP="005779A8">
      <w:pPr>
        <w:spacing w:after="0" w:line="240" w:lineRule="auto"/>
      </w:pPr>
      <w:r w:rsidRPr="00083408">
        <w:separator/>
      </w:r>
    </w:p>
  </w:footnote>
  <w:footnote w:type="continuationSeparator" w:id="0">
    <w:p w14:paraId="3F63AD38" w14:textId="77777777" w:rsidR="009F1B26" w:rsidRPr="00083408" w:rsidRDefault="009F1B26" w:rsidP="005779A8">
      <w:pPr>
        <w:spacing w:after="0" w:line="240" w:lineRule="auto"/>
      </w:pPr>
      <w:r w:rsidRPr="000834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76AE4" w14:textId="41D6EFE4" w:rsidR="00713EF1" w:rsidRPr="00083408" w:rsidRDefault="00713EF1" w:rsidP="00482885">
    <w:pPr>
      <w:pStyle w:val="Encabezado"/>
      <w:tabs>
        <w:tab w:val="clear" w:pos="4419"/>
        <w:tab w:val="clear" w:pos="8838"/>
        <w:tab w:val="left" w:pos="7860"/>
      </w:tabs>
    </w:pPr>
    <w:r w:rsidRPr="00083408"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5ACB8166" wp14:editId="2545D8EB">
          <wp:simplePos x="0" y="0"/>
          <wp:positionH relativeFrom="page">
            <wp:posOffset>-19050</wp:posOffset>
          </wp:positionH>
          <wp:positionV relativeFrom="paragraph">
            <wp:posOffset>-716281</wp:posOffset>
          </wp:positionV>
          <wp:extent cx="7909094" cy="1048702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2113" cy="104910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340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33E1FF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BA659EF"/>
    <w:multiLevelType w:val="hybridMultilevel"/>
    <w:tmpl w:val="D95AF51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139B6"/>
    <w:multiLevelType w:val="hybridMultilevel"/>
    <w:tmpl w:val="C874B4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52E0B"/>
    <w:multiLevelType w:val="hybridMultilevel"/>
    <w:tmpl w:val="6234F49E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7BA4AE8"/>
    <w:multiLevelType w:val="multilevel"/>
    <w:tmpl w:val="CEAE7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8B2C36"/>
    <w:multiLevelType w:val="hybridMultilevel"/>
    <w:tmpl w:val="BFA6ED1E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6BEC096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1">
    <w:nsid w:val="68A31126"/>
    <w:multiLevelType w:val="hybridMultilevel"/>
    <w:tmpl w:val="47F61CA2"/>
    <w:lvl w:ilvl="0" w:tplc="C8CCD6B0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000000" w:themeColor="text1"/>
        <w:spacing w:val="0"/>
        <w:w w:val="81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978889">
    <w:abstractNumId w:val="3"/>
  </w:num>
  <w:num w:numId="2" w16cid:durableId="1180389075">
    <w:abstractNumId w:val="5"/>
  </w:num>
  <w:num w:numId="3" w16cid:durableId="944658342">
    <w:abstractNumId w:val="7"/>
  </w:num>
  <w:num w:numId="4" w16cid:durableId="2052684235">
    <w:abstractNumId w:val="4"/>
  </w:num>
  <w:num w:numId="5" w16cid:durableId="818426082">
    <w:abstractNumId w:val="1"/>
  </w:num>
  <w:num w:numId="6" w16cid:durableId="2049331601">
    <w:abstractNumId w:val="2"/>
  </w:num>
  <w:num w:numId="7" w16cid:durableId="1685403802">
    <w:abstractNumId w:val="0"/>
  </w:num>
  <w:num w:numId="8" w16cid:durableId="18717956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7CC"/>
    <w:rsid w:val="00000E4E"/>
    <w:rsid w:val="00002ED1"/>
    <w:rsid w:val="0000713B"/>
    <w:rsid w:val="00007CC1"/>
    <w:rsid w:val="000125C7"/>
    <w:rsid w:val="00012D08"/>
    <w:rsid w:val="000131AA"/>
    <w:rsid w:val="0001383C"/>
    <w:rsid w:val="00015291"/>
    <w:rsid w:val="000154A8"/>
    <w:rsid w:val="00015963"/>
    <w:rsid w:val="00020FAB"/>
    <w:rsid w:val="000229C7"/>
    <w:rsid w:val="000302FD"/>
    <w:rsid w:val="00031A1D"/>
    <w:rsid w:val="0003319B"/>
    <w:rsid w:val="000338EC"/>
    <w:rsid w:val="00034440"/>
    <w:rsid w:val="0003524C"/>
    <w:rsid w:val="00041041"/>
    <w:rsid w:val="00041A32"/>
    <w:rsid w:val="00041E9B"/>
    <w:rsid w:val="00042F3C"/>
    <w:rsid w:val="00052163"/>
    <w:rsid w:val="00054D3D"/>
    <w:rsid w:val="0005556D"/>
    <w:rsid w:val="000565C7"/>
    <w:rsid w:val="000566B9"/>
    <w:rsid w:val="00056B16"/>
    <w:rsid w:val="0006269F"/>
    <w:rsid w:val="00067504"/>
    <w:rsid w:val="00067685"/>
    <w:rsid w:val="00067AA3"/>
    <w:rsid w:val="00067BEC"/>
    <w:rsid w:val="0007076F"/>
    <w:rsid w:val="000734D0"/>
    <w:rsid w:val="00077A2D"/>
    <w:rsid w:val="000801F8"/>
    <w:rsid w:val="00083408"/>
    <w:rsid w:val="00084803"/>
    <w:rsid w:val="00084D2B"/>
    <w:rsid w:val="00087BFA"/>
    <w:rsid w:val="000918BB"/>
    <w:rsid w:val="00093BB0"/>
    <w:rsid w:val="00094FBB"/>
    <w:rsid w:val="00097EFB"/>
    <w:rsid w:val="000A7412"/>
    <w:rsid w:val="000B09F9"/>
    <w:rsid w:val="000B48EF"/>
    <w:rsid w:val="000B6C67"/>
    <w:rsid w:val="000B723E"/>
    <w:rsid w:val="000C53D2"/>
    <w:rsid w:val="000C5FD3"/>
    <w:rsid w:val="000C6E56"/>
    <w:rsid w:val="000D2ED1"/>
    <w:rsid w:val="000D595E"/>
    <w:rsid w:val="000E7550"/>
    <w:rsid w:val="000F5DFB"/>
    <w:rsid w:val="000F6DC7"/>
    <w:rsid w:val="00100364"/>
    <w:rsid w:val="001015D7"/>
    <w:rsid w:val="00102419"/>
    <w:rsid w:val="001030EA"/>
    <w:rsid w:val="00103F50"/>
    <w:rsid w:val="00104F81"/>
    <w:rsid w:val="00112CA9"/>
    <w:rsid w:val="001169AA"/>
    <w:rsid w:val="00121012"/>
    <w:rsid w:val="001211E0"/>
    <w:rsid w:val="001224AF"/>
    <w:rsid w:val="00122CBC"/>
    <w:rsid w:val="00123E87"/>
    <w:rsid w:val="00130B65"/>
    <w:rsid w:val="001329CB"/>
    <w:rsid w:val="001354BE"/>
    <w:rsid w:val="0013734A"/>
    <w:rsid w:val="00137A15"/>
    <w:rsid w:val="001400FE"/>
    <w:rsid w:val="00145917"/>
    <w:rsid w:val="00150232"/>
    <w:rsid w:val="00154462"/>
    <w:rsid w:val="00161768"/>
    <w:rsid w:val="00161B47"/>
    <w:rsid w:val="00161E71"/>
    <w:rsid w:val="00163542"/>
    <w:rsid w:val="0016486D"/>
    <w:rsid w:val="00166352"/>
    <w:rsid w:val="001667BE"/>
    <w:rsid w:val="001724A1"/>
    <w:rsid w:val="00174A27"/>
    <w:rsid w:val="001777D5"/>
    <w:rsid w:val="00180EA3"/>
    <w:rsid w:val="001825A2"/>
    <w:rsid w:val="00183C9E"/>
    <w:rsid w:val="00184ADE"/>
    <w:rsid w:val="0018651A"/>
    <w:rsid w:val="00190F29"/>
    <w:rsid w:val="00191562"/>
    <w:rsid w:val="001935CC"/>
    <w:rsid w:val="00195A62"/>
    <w:rsid w:val="00196F68"/>
    <w:rsid w:val="00197663"/>
    <w:rsid w:val="001A026B"/>
    <w:rsid w:val="001A0C4E"/>
    <w:rsid w:val="001A33BF"/>
    <w:rsid w:val="001A4C8C"/>
    <w:rsid w:val="001A5A56"/>
    <w:rsid w:val="001A60B5"/>
    <w:rsid w:val="001A72F5"/>
    <w:rsid w:val="001B14E9"/>
    <w:rsid w:val="001B2E36"/>
    <w:rsid w:val="001B373A"/>
    <w:rsid w:val="001B6897"/>
    <w:rsid w:val="001B7161"/>
    <w:rsid w:val="001B76A8"/>
    <w:rsid w:val="001C2130"/>
    <w:rsid w:val="001C5CFC"/>
    <w:rsid w:val="001C7026"/>
    <w:rsid w:val="001D450D"/>
    <w:rsid w:val="001D46AE"/>
    <w:rsid w:val="001D54F4"/>
    <w:rsid w:val="001D5DE1"/>
    <w:rsid w:val="001D64EF"/>
    <w:rsid w:val="001E196A"/>
    <w:rsid w:val="001E26F8"/>
    <w:rsid w:val="001E564E"/>
    <w:rsid w:val="001E57CC"/>
    <w:rsid w:val="001E5ABC"/>
    <w:rsid w:val="001F5B35"/>
    <w:rsid w:val="002029F9"/>
    <w:rsid w:val="00203646"/>
    <w:rsid w:val="002050E0"/>
    <w:rsid w:val="00205A7C"/>
    <w:rsid w:val="00211DE5"/>
    <w:rsid w:val="00211E65"/>
    <w:rsid w:val="002131DB"/>
    <w:rsid w:val="00214CEE"/>
    <w:rsid w:val="00215444"/>
    <w:rsid w:val="00217D89"/>
    <w:rsid w:val="00221A7C"/>
    <w:rsid w:val="00222BF5"/>
    <w:rsid w:val="00224396"/>
    <w:rsid w:val="0022475E"/>
    <w:rsid w:val="00225CF0"/>
    <w:rsid w:val="002271E8"/>
    <w:rsid w:val="002344B1"/>
    <w:rsid w:val="002364AC"/>
    <w:rsid w:val="002407C2"/>
    <w:rsid w:val="00241C41"/>
    <w:rsid w:val="00242699"/>
    <w:rsid w:val="00242F27"/>
    <w:rsid w:val="00247D71"/>
    <w:rsid w:val="0025007C"/>
    <w:rsid w:val="00252052"/>
    <w:rsid w:val="00252AB0"/>
    <w:rsid w:val="00256F3D"/>
    <w:rsid w:val="00260155"/>
    <w:rsid w:val="00260B8A"/>
    <w:rsid w:val="00261F71"/>
    <w:rsid w:val="00262161"/>
    <w:rsid w:val="002624A5"/>
    <w:rsid w:val="00262965"/>
    <w:rsid w:val="00265573"/>
    <w:rsid w:val="00271339"/>
    <w:rsid w:val="00271B96"/>
    <w:rsid w:val="0027230F"/>
    <w:rsid w:val="00272A7A"/>
    <w:rsid w:val="0027527B"/>
    <w:rsid w:val="00286F4D"/>
    <w:rsid w:val="00293E8B"/>
    <w:rsid w:val="002940B5"/>
    <w:rsid w:val="002A105F"/>
    <w:rsid w:val="002A394E"/>
    <w:rsid w:val="002A7226"/>
    <w:rsid w:val="002A79BB"/>
    <w:rsid w:val="002B28C2"/>
    <w:rsid w:val="002B2E51"/>
    <w:rsid w:val="002B38F2"/>
    <w:rsid w:val="002C0545"/>
    <w:rsid w:val="002C4D12"/>
    <w:rsid w:val="002C6D4F"/>
    <w:rsid w:val="002D310E"/>
    <w:rsid w:val="002D3A6D"/>
    <w:rsid w:val="002D42EF"/>
    <w:rsid w:val="002D49D3"/>
    <w:rsid w:val="002D7087"/>
    <w:rsid w:val="002D7928"/>
    <w:rsid w:val="002E01D9"/>
    <w:rsid w:val="002E0FFB"/>
    <w:rsid w:val="002E107C"/>
    <w:rsid w:val="002E4277"/>
    <w:rsid w:val="002E461E"/>
    <w:rsid w:val="002E4D0C"/>
    <w:rsid w:val="002E54C9"/>
    <w:rsid w:val="002F1B35"/>
    <w:rsid w:val="002F32C5"/>
    <w:rsid w:val="002F3D9D"/>
    <w:rsid w:val="003003AD"/>
    <w:rsid w:val="003044B2"/>
    <w:rsid w:val="0031540D"/>
    <w:rsid w:val="00315838"/>
    <w:rsid w:val="00316FDF"/>
    <w:rsid w:val="00321639"/>
    <w:rsid w:val="00325FE1"/>
    <w:rsid w:val="00327494"/>
    <w:rsid w:val="0033003E"/>
    <w:rsid w:val="003308BB"/>
    <w:rsid w:val="00334295"/>
    <w:rsid w:val="00336755"/>
    <w:rsid w:val="003437D0"/>
    <w:rsid w:val="003472A9"/>
    <w:rsid w:val="003479C7"/>
    <w:rsid w:val="0035108C"/>
    <w:rsid w:val="00351C98"/>
    <w:rsid w:val="00351E97"/>
    <w:rsid w:val="00354028"/>
    <w:rsid w:val="003566F7"/>
    <w:rsid w:val="003573AE"/>
    <w:rsid w:val="00362A3A"/>
    <w:rsid w:val="00362D77"/>
    <w:rsid w:val="0037199A"/>
    <w:rsid w:val="00375038"/>
    <w:rsid w:val="003758C3"/>
    <w:rsid w:val="0038055B"/>
    <w:rsid w:val="00383A7E"/>
    <w:rsid w:val="00384E43"/>
    <w:rsid w:val="0038574D"/>
    <w:rsid w:val="00387706"/>
    <w:rsid w:val="00387BB6"/>
    <w:rsid w:val="00387FB5"/>
    <w:rsid w:val="00390187"/>
    <w:rsid w:val="003908B7"/>
    <w:rsid w:val="003915DA"/>
    <w:rsid w:val="003930B4"/>
    <w:rsid w:val="003971E3"/>
    <w:rsid w:val="00397448"/>
    <w:rsid w:val="003A1B8D"/>
    <w:rsid w:val="003A2FB2"/>
    <w:rsid w:val="003A4C0F"/>
    <w:rsid w:val="003A5B8F"/>
    <w:rsid w:val="003A7B28"/>
    <w:rsid w:val="003B156A"/>
    <w:rsid w:val="003B2A89"/>
    <w:rsid w:val="003B3F17"/>
    <w:rsid w:val="003B7DA0"/>
    <w:rsid w:val="003C0893"/>
    <w:rsid w:val="003C5B62"/>
    <w:rsid w:val="003D2A65"/>
    <w:rsid w:val="003D6800"/>
    <w:rsid w:val="003D6D68"/>
    <w:rsid w:val="003D7347"/>
    <w:rsid w:val="003E14D2"/>
    <w:rsid w:val="003E36A4"/>
    <w:rsid w:val="003E4E62"/>
    <w:rsid w:val="003E6626"/>
    <w:rsid w:val="003E6687"/>
    <w:rsid w:val="003F2ED1"/>
    <w:rsid w:val="003F3CA6"/>
    <w:rsid w:val="003F4084"/>
    <w:rsid w:val="00400105"/>
    <w:rsid w:val="00403613"/>
    <w:rsid w:val="004040E7"/>
    <w:rsid w:val="00406FCE"/>
    <w:rsid w:val="00410481"/>
    <w:rsid w:val="00412B34"/>
    <w:rsid w:val="004138E0"/>
    <w:rsid w:val="004145D7"/>
    <w:rsid w:val="0041467B"/>
    <w:rsid w:val="004151A9"/>
    <w:rsid w:val="00416400"/>
    <w:rsid w:val="00417687"/>
    <w:rsid w:val="004206CB"/>
    <w:rsid w:val="00426CFC"/>
    <w:rsid w:val="00430011"/>
    <w:rsid w:val="00435BB9"/>
    <w:rsid w:val="0043711D"/>
    <w:rsid w:val="004419BF"/>
    <w:rsid w:val="00443436"/>
    <w:rsid w:val="00443515"/>
    <w:rsid w:val="0045072C"/>
    <w:rsid w:val="0045344C"/>
    <w:rsid w:val="004569EE"/>
    <w:rsid w:val="0045701D"/>
    <w:rsid w:val="00457403"/>
    <w:rsid w:val="00460AC9"/>
    <w:rsid w:val="00461FAF"/>
    <w:rsid w:val="00462ED0"/>
    <w:rsid w:val="00463185"/>
    <w:rsid w:val="00465BC5"/>
    <w:rsid w:val="00475D5C"/>
    <w:rsid w:val="00477630"/>
    <w:rsid w:val="00481A0E"/>
    <w:rsid w:val="00482885"/>
    <w:rsid w:val="004842AC"/>
    <w:rsid w:val="00486ADE"/>
    <w:rsid w:val="00490E6B"/>
    <w:rsid w:val="00490ECD"/>
    <w:rsid w:val="00491308"/>
    <w:rsid w:val="00491F3E"/>
    <w:rsid w:val="00493BCF"/>
    <w:rsid w:val="004965A7"/>
    <w:rsid w:val="004A128D"/>
    <w:rsid w:val="004A22DB"/>
    <w:rsid w:val="004A518A"/>
    <w:rsid w:val="004A69FD"/>
    <w:rsid w:val="004A7C11"/>
    <w:rsid w:val="004B36AD"/>
    <w:rsid w:val="004B6B81"/>
    <w:rsid w:val="004B7A21"/>
    <w:rsid w:val="004C0F8E"/>
    <w:rsid w:val="004C20F6"/>
    <w:rsid w:val="004C4FEE"/>
    <w:rsid w:val="004C72F3"/>
    <w:rsid w:val="004D13AC"/>
    <w:rsid w:val="004D1C4C"/>
    <w:rsid w:val="004D3138"/>
    <w:rsid w:val="004D71D0"/>
    <w:rsid w:val="004E1989"/>
    <w:rsid w:val="004E34C8"/>
    <w:rsid w:val="004F3847"/>
    <w:rsid w:val="00500EF2"/>
    <w:rsid w:val="00502226"/>
    <w:rsid w:val="00503EDE"/>
    <w:rsid w:val="0050791A"/>
    <w:rsid w:val="00510002"/>
    <w:rsid w:val="00512C78"/>
    <w:rsid w:val="00516B8E"/>
    <w:rsid w:val="005176A5"/>
    <w:rsid w:val="00522802"/>
    <w:rsid w:val="00526DDB"/>
    <w:rsid w:val="00530817"/>
    <w:rsid w:val="00530E9C"/>
    <w:rsid w:val="00532163"/>
    <w:rsid w:val="00536050"/>
    <w:rsid w:val="005368CC"/>
    <w:rsid w:val="00542AB5"/>
    <w:rsid w:val="00547F0B"/>
    <w:rsid w:val="00551D69"/>
    <w:rsid w:val="005532E4"/>
    <w:rsid w:val="005542C9"/>
    <w:rsid w:val="00555430"/>
    <w:rsid w:val="00556B99"/>
    <w:rsid w:val="0056041B"/>
    <w:rsid w:val="00560A2F"/>
    <w:rsid w:val="00562490"/>
    <w:rsid w:val="00563853"/>
    <w:rsid w:val="005658F9"/>
    <w:rsid w:val="005660FA"/>
    <w:rsid w:val="00570638"/>
    <w:rsid w:val="0057284C"/>
    <w:rsid w:val="005760F6"/>
    <w:rsid w:val="00577117"/>
    <w:rsid w:val="005779A8"/>
    <w:rsid w:val="00577BF6"/>
    <w:rsid w:val="00580B5C"/>
    <w:rsid w:val="005825E2"/>
    <w:rsid w:val="00584E99"/>
    <w:rsid w:val="005865CF"/>
    <w:rsid w:val="0058679C"/>
    <w:rsid w:val="005902E0"/>
    <w:rsid w:val="00590CFC"/>
    <w:rsid w:val="00595270"/>
    <w:rsid w:val="00595901"/>
    <w:rsid w:val="00595B0A"/>
    <w:rsid w:val="0059609E"/>
    <w:rsid w:val="005A0984"/>
    <w:rsid w:val="005A3A24"/>
    <w:rsid w:val="005A5C7E"/>
    <w:rsid w:val="005B0DF0"/>
    <w:rsid w:val="005B4541"/>
    <w:rsid w:val="005B5A24"/>
    <w:rsid w:val="005B6796"/>
    <w:rsid w:val="005C000B"/>
    <w:rsid w:val="005C3FC9"/>
    <w:rsid w:val="005C4ECA"/>
    <w:rsid w:val="005C5A4C"/>
    <w:rsid w:val="005C7F41"/>
    <w:rsid w:val="005D2C0E"/>
    <w:rsid w:val="005D3233"/>
    <w:rsid w:val="005D49C1"/>
    <w:rsid w:val="005E01C6"/>
    <w:rsid w:val="005E1381"/>
    <w:rsid w:val="005E2147"/>
    <w:rsid w:val="005E4610"/>
    <w:rsid w:val="005E58F6"/>
    <w:rsid w:val="005F2085"/>
    <w:rsid w:val="005F208D"/>
    <w:rsid w:val="005F3547"/>
    <w:rsid w:val="00601D03"/>
    <w:rsid w:val="0060417F"/>
    <w:rsid w:val="00607637"/>
    <w:rsid w:val="00611C24"/>
    <w:rsid w:val="00612BBB"/>
    <w:rsid w:val="006149B5"/>
    <w:rsid w:val="00615B46"/>
    <w:rsid w:val="00621E7E"/>
    <w:rsid w:val="00625300"/>
    <w:rsid w:val="006266DF"/>
    <w:rsid w:val="0063144F"/>
    <w:rsid w:val="0063645E"/>
    <w:rsid w:val="0063741C"/>
    <w:rsid w:val="006445B4"/>
    <w:rsid w:val="006453BE"/>
    <w:rsid w:val="00646279"/>
    <w:rsid w:val="00652F26"/>
    <w:rsid w:val="0065341E"/>
    <w:rsid w:val="00653764"/>
    <w:rsid w:val="00654EE6"/>
    <w:rsid w:val="006573A9"/>
    <w:rsid w:val="00657A43"/>
    <w:rsid w:val="0066048F"/>
    <w:rsid w:val="006657A4"/>
    <w:rsid w:val="00665DDA"/>
    <w:rsid w:val="006666A0"/>
    <w:rsid w:val="00667D99"/>
    <w:rsid w:val="0067039C"/>
    <w:rsid w:val="00670F6E"/>
    <w:rsid w:val="00672090"/>
    <w:rsid w:val="0067230A"/>
    <w:rsid w:val="0067336F"/>
    <w:rsid w:val="00675B22"/>
    <w:rsid w:val="00681F66"/>
    <w:rsid w:val="0068510F"/>
    <w:rsid w:val="006862FE"/>
    <w:rsid w:val="00687027"/>
    <w:rsid w:val="0068761E"/>
    <w:rsid w:val="00697479"/>
    <w:rsid w:val="006A0760"/>
    <w:rsid w:val="006A0B22"/>
    <w:rsid w:val="006A22F4"/>
    <w:rsid w:val="006A2D97"/>
    <w:rsid w:val="006A4880"/>
    <w:rsid w:val="006A5FD6"/>
    <w:rsid w:val="006A70EC"/>
    <w:rsid w:val="006B3C04"/>
    <w:rsid w:val="006B61B0"/>
    <w:rsid w:val="006C1DA3"/>
    <w:rsid w:val="006C1E84"/>
    <w:rsid w:val="006C4DB6"/>
    <w:rsid w:val="006C5872"/>
    <w:rsid w:val="006C6946"/>
    <w:rsid w:val="006C77CC"/>
    <w:rsid w:val="006D4D4D"/>
    <w:rsid w:val="006D50D3"/>
    <w:rsid w:val="006D7D46"/>
    <w:rsid w:val="006E0FE8"/>
    <w:rsid w:val="006E3112"/>
    <w:rsid w:val="006E4588"/>
    <w:rsid w:val="006E45C6"/>
    <w:rsid w:val="006E4915"/>
    <w:rsid w:val="006F2037"/>
    <w:rsid w:val="006F63CC"/>
    <w:rsid w:val="006F6B9B"/>
    <w:rsid w:val="006F7035"/>
    <w:rsid w:val="006F7753"/>
    <w:rsid w:val="00701865"/>
    <w:rsid w:val="00701D1A"/>
    <w:rsid w:val="00706574"/>
    <w:rsid w:val="00710791"/>
    <w:rsid w:val="007118A4"/>
    <w:rsid w:val="00713EF1"/>
    <w:rsid w:val="00715AD8"/>
    <w:rsid w:val="00716779"/>
    <w:rsid w:val="00720402"/>
    <w:rsid w:val="00721946"/>
    <w:rsid w:val="00725A1E"/>
    <w:rsid w:val="00726EEB"/>
    <w:rsid w:val="007272B3"/>
    <w:rsid w:val="007339EC"/>
    <w:rsid w:val="007413FA"/>
    <w:rsid w:val="0074170F"/>
    <w:rsid w:val="00742519"/>
    <w:rsid w:val="00746E03"/>
    <w:rsid w:val="007511E1"/>
    <w:rsid w:val="0076015C"/>
    <w:rsid w:val="00761DC3"/>
    <w:rsid w:val="00763361"/>
    <w:rsid w:val="00765861"/>
    <w:rsid w:val="00766345"/>
    <w:rsid w:val="007667A9"/>
    <w:rsid w:val="00766FDC"/>
    <w:rsid w:val="00775B5C"/>
    <w:rsid w:val="0077716C"/>
    <w:rsid w:val="00777CAE"/>
    <w:rsid w:val="007832D9"/>
    <w:rsid w:val="00785ADF"/>
    <w:rsid w:val="007901BC"/>
    <w:rsid w:val="00792F7B"/>
    <w:rsid w:val="00794259"/>
    <w:rsid w:val="00795605"/>
    <w:rsid w:val="00796272"/>
    <w:rsid w:val="00796809"/>
    <w:rsid w:val="00796DE0"/>
    <w:rsid w:val="007A15D1"/>
    <w:rsid w:val="007A58A1"/>
    <w:rsid w:val="007A7E9C"/>
    <w:rsid w:val="007B25D9"/>
    <w:rsid w:val="007B4350"/>
    <w:rsid w:val="007C1873"/>
    <w:rsid w:val="007C3A52"/>
    <w:rsid w:val="007C7A4F"/>
    <w:rsid w:val="007D557F"/>
    <w:rsid w:val="007D6C89"/>
    <w:rsid w:val="007E0F74"/>
    <w:rsid w:val="007E129C"/>
    <w:rsid w:val="007E1714"/>
    <w:rsid w:val="007E2EEE"/>
    <w:rsid w:val="007F140D"/>
    <w:rsid w:val="007F3419"/>
    <w:rsid w:val="007F3C81"/>
    <w:rsid w:val="007F4F16"/>
    <w:rsid w:val="007F4FCB"/>
    <w:rsid w:val="007F645E"/>
    <w:rsid w:val="008046AA"/>
    <w:rsid w:val="0081435C"/>
    <w:rsid w:val="00815B94"/>
    <w:rsid w:val="00820198"/>
    <w:rsid w:val="00821162"/>
    <w:rsid w:val="008215B0"/>
    <w:rsid w:val="008237EE"/>
    <w:rsid w:val="00826C2B"/>
    <w:rsid w:val="00830BD2"/>
    <w:rsid w:val="00832ED2"/>
    <w:rsid w:val="00842EEF"/>
    <w:rsid w:val="00843509"/>
    <w:rsid w:val="008447BC"/>
    <w:rsid w:val="00851FE0"/>
    <w:rsid w:val="00853943"/>
    <w:rsid w:val="008551A7"/>
    <w:rsid w:val="008575D0"/>
    <w:rsid w:val="008614E8"/>
    <w:rsid w:val="00871E99"/>
    <w:rsid w:val="00874E89"/>
    <w:rsid w:val="00876085"/>
    <w:rsid w:val="00876D7C"/>
    <w:rsid w:val="00880E93"/>
    <w:rsid w:val="008813C9"/>
    <w:rsid w:val="00881494"/>
    <w:rsid w:val="00882CB6"/>
    <w:rsid w:val="008852D2"/>
    <w:rsid w:val="00885787"/>
    <w:rsid w:val="00885CB1"/>
    <w:rsid w:val="00886D95"/>
    <w:rsid w:val="0089085C"/>
    <w:rsid w:val="00891AE2"/>
    <w:rsid w:val="00893710"/>
    <w:rsid w:val="008946CB"/>
    <w:rsid w:val="008962F5"/>
    <w:rsid w:val="00897A78"/>
    <w:rsid w:val="008A321D"/>
    <w:rsid w:val="008A448A"/>
    <w:rsid w:val="008A4502"/>
    <w:rsid w:val="008A62FC"/>
    <w:rsid w:val="008B00FF"/>
    <w:rsid w:val="008B468A"/>
    <w:rsid w:val="008C2E5F"/>
    <w:rsid w:val="008C339C"/>
    <w:rsid w:val="008C63B6"/>
    <w:rsid w:val="008E0E5B"/>
    <w:rsid w:val="008E247B"/>
    <w:rsid w:val="008E2A53"/>
    <w:rsid w:val="008E55A7"/>
    <w:rsid w:val="008E6D74"/>
    <w:rsid w:val="008E7F43"/>
    <w:rsid w:val="008F31CA"/>
    <w:rsid w:val="009011DC"/>
    <w:rsid w:val="00903C25"/>
    <w:rsid w:val="00903CD9"/>
    <w:rsid w:val="009040D4"/>
    <w:rsid w:val="00910851"/>
    <w:rsid w:val="00912DC7"/>
    <w:rsid w:val="00913797"/>
    <w:rsid w:val="009137B1"/>
    <w:rsid w:val="00913AC6"/>
    <w:rsid w:val="009172BA"/>
    <w:rsid w:val="00920129"/>
    <w:rsid w:val="009219CD"/>
    <w:rsid w:val="00922D06"/>
    <w:rsid w:val="00923CF4"/>
    <w:rsid w:val="00925D53"/>
    <w:rsid w:val="00930922"/>
    <w:rsid w:val="009318FC"/>
    <w:rsid w:val="00943A37"/>
    <w:rsid w:val="00943DDF"/>
    <w:rsid w:val="009444F6"/>
    <w:rsid w:val="00950AE7"/>
    <w:rsid w:val="0096055B"/>
    <w:rsid w:val="00965653"/>
    <w:rsid w:val="00965FAB"/>
    <w:rsid w:val="00966F08"/>
    <w:rsid w:val="00971E2A"/>
    <w:rsid w:val="009907C9"/>
    <w:rsid w:val="00991072"/>
    <w:rsid w:val="00996AA6"/>
    <w:rsid w:val="009979CF"/>
    <w:rsid w:val="009A20AD"/>
    <w:rsid w:val="009A37AA"/>
    <w:rsid w:val="009B4702"/>
    <w:rsid w:val="009B738E"/>
    <w:rsid w:val="009C0BC0"/>
    <w:rsid w:val="009C3812"/>
    <w:rsid w:val="009C42C4"/>
    <w:rsid w:val="009C571B"/>
    <w:rsid w:val="009D3D88"/>
    <w:rsid w:val="009D4968"/>
    <w:rsid w:val="009E3678"/>
    <w:rsid w:val="009E3F79"/>
    <w:rsid w:val="009F02BA"/>
    <w:rsid w:val="009F03DF"/>
    <w:rsid w:val="009F1B26"/>
    <w:rsid w:val="009F23EC"/>
    <w:rsid w:val="009F45F2"/>
    <w:rsid w:val="009F56FB"/>
    <w:rsid w:val="009F76E3"/>
    <w:rsid w:val="00A00F85"/>
    <w:rsid w:val="00A01744"/>
    <w:rsid w:val="00A0393A"/>
    <w:rsid w:val="00A051A4"/>
    <w:rsid w:val="00A0613E"/>
    <w:rsid w:val="00A070DF"/>
    <w:rsid w:val="00A100CA"/>
    <w:rsid w:val="00A10345"/>
    <w:rsid w:val="00A10F0B"/>
    <w:rsid w:val="00A1623A"/>
    <w:rsid w:val="00A165C1"/>
    <w:rsid w:val="00A209E9"/>
    <w:rsid w:val="00A20DB3"/>
    <w:rsid w:val="00A224E9"/>
    <w:rsid w:val="00A25AF4"/>
    <w:rsid w:val="00A26788"/>
    <w:rsid w:val="00A333F9"/>
    <w:rsid w:val="00A34EAA"/>
    <w:rsid w:val="00A36BF6"/>
    <w:rsid w:val="00A37556"/>
    <w:rsid w:val="00A4136D"/>
    <w:rsid w:val="00A41EBF"/>
    <w:rsid w:val="00A46486"/>
    <w:rsid w:val="00A47CB8"/>
    <w:rsid w:val="00A51322"/>
    <w:rsid w:val="00A51B09"/>
    <w:rsid w:val="00A56E51"/>
    <w:rsid w:val="00A62CD7"/>
    <w:rsid w:val="00A631CD"/>
    <w:rsid w:val="00A644DB"/>
    <w:rsid w:val="00A6694D"/>
    <w:rsid w:val="00A67B8F"/>
    <w:rsid w:val="00A77914"/>
    <w:rsid w:val="00A8059B"/>
    <w:rsid w:val="00A82082"/>
    <w:rsid w:val="00A83137"/>
    <w:rsid w:val="00A851E1"/>
    <w:rsid w:val="00A92C48"/>
    <w:rsid w:val="00A96FFB"/>
    <w:rsid w:val="00AA06CD"/>
    <w:rsid w:val="00AA581E"/>
    <w:rsid w:val="00AA73D3"/>
    <w:rsid w:val="00AB43BA"/>
    <w:rsid w:val="00AC4FAA"/>
    <w:rsid w:val="00AC68AD"/>
    <w:rsid w:val="00AD2EAA"/>
    <w:rsid w:val="00AE1036"/>
    <w:rsid w:val="00AE2F77"/>
    <w:rsid w:val="00AE5606"/>
    <w:rsid w:val="00AE610E"/>
    <w:rsid w:val="00AF169F"/>
    <w:rsid w:val="00AF43BC"/>
    <w:rsid w:val="00AF6B23"/>
    <w:rsid w:val="00AF79CD"/>
    <w:rsid w:val="00B00031"/>
    <w:rsid w:val="00B006BE"/>
    <w:rsid w:val="00B07D17"/>
    <w:rsid w:val="00B12875"/>
    <w:rsid w:val="00B16479"/>
    <w:rsid w:val="00B17567"/>
    <w:rsid w:val="00B23795"/>
    <w:rsid w:val="00B23A01"/>
    <w:rsid w:val="00B36AFD"/>
    <w:rsid w:val="00B406CA"/>
    <w:rsid w:val="00B42734"/>
    <w:rsid w:val="00B439D3"/>
    <w:rsid w:val="00B43AA2"/>
    <w:rsid w:val="00B47719"/>
    <w:rsid w:val="00B47DBC"/>
    <w:rsid w:val="00B50BA7"/>
    <w:rsid w:val="00B5101F"/>
    <w:rsid w:val="00B51410"/>
    <w:rsid w:val="00B54578"/>
    <w:rsid w:val="00B55AA2"/>
    <w:rsid w:val="00B56887"/>
    <w:rsid w:val="00B57379"/>
    <w:rsid w:val="00B5758F"/>
    <w:rsid w:val="00B57823"/>
    <w:rsid w:val="00B6166A"/>
    <w:rsid w:val="00B61A1B"/>
    <w:rsid w:val="00B70F53"/>
    <w:rsid w:val="00B71EFE"/>
    <w:rsid w:val="00B763B2"/>
    <w:rsid w:val="00B83A6C"/>
    <w:rsid w:val="00B87673"/>
    <w:rsid w:val="00B91281"/>
    <w:rsid w:val="00B93201"/>
    <w:rsid w:val="00B93388"/>
    <w:rsid w:val="00B975D9"/>
    <w:rsid w:val="00BA5115"/>
    <w:rsid w:val="00BA58DF"/>
    <w:rsid w:val="00BA5C4C"/>
    <w:rsid w:val="00BA5D47"/>
    <w:rsid w:val="00BA709D"/>
    <w:rsid w:val="00BB1A71"/>
    <w:rsid w:val="00BB2339"/>
    <w:rsid w:val="00BB3D08"/>
    <w:rsid w:val="00BB45AE"/>
    <w:rsid w:val="00BC1772"/>
    <w:rsid w:val="00BC6604"/>
    <w:rsid w:val="00BC66EF"/>
    <w:rsid w:val="00BC68B1"/>
    <w:rsid w:val="00BC6FC4"/>
    <w:rsid w:val="00BD0253"/>
    <w:rsid w:val="00BD1855"/>
    <w:rsid w:val="00BD2470"/>
    <w:rsid w:val="00BD278B"/>
    <w:rsid w:val="00BE05E8"/>
    <w:rsid w:val="00BE4A57"/>
    <w:rsid w:val="00BE4E25"/>
    <w:rsid w:val="00BE77B9"/>
    <w:rsid w:val="00BE7FCB"/>
    <w:rsid w:val="00BF2B57"/>
    <w:rsid w:val="00BF2C31"/>
    <w:rsid w:val="00BF7024"/>
    <w:rsid w:val="00C013C8"/>
    <w:rsid w:val="00C018FC"/>
    <w:rsid w:val="00C04B9E"/>
    <w:rsid w:val="00C05A81"/>
    <w:rsid w:val="00C1017A"/>
    <w:rsid w:val="00C1587E"/>
    <w:rsid w:val="00C21C70"/>
    <w:rsid w:val="00C26271"/>
    <w:rsid w:val="00C26702"/>
    <w:rsid w:val="00C30449"/>
    <w:rsid w:val="00C3078B"/>
    <w:rsid w:val="00C317DE"/>
    <w:rsid w:val="00C336A5"/>
    <w:rsid w:val="00C41963"/>
    <w:rsid w:val="00C430A3"/>
    <w:rsid w:val="00C456E2"/>
    <w:rsid w:val="00C479A9"/>
    <w:rsid w:val="00C5400D"/>
    <w:rsid w:val="00C56A26"/>
    <w:rsid w:val="00C61120"/>
    <w:rsid w:val="00C61BF2"/>
    <w:rsid w:val="00C63DEA"/>
    <w:rsid w:val="00C66116"/>
    <w:rsid w:val="00C67188"/>
    <w:rsid w:val="00C8170D"/>
    <w:rsid w:val="00C82179"/>
    <w:rsid w:val="00C8242C"/>
    <w:rsid w:val="00C85CDA"/>
    <w:rsid w:val="00C875D1"/>
    <w:rsid w:val="00C90215"/>
    <w:rsid w:val="00C90A75"/>
    <w:rsid w:val="00C910D7"/>
    <w:rsid w:val="00C96789"/>
    <w:rsid w:val="00C973E0"/>
    <w:rsid w:val="00CA2DA4"/>
    <w:rsid w:val="00CA5342"/>
    <w:rsid w:val="00CA5779"/>
    <w:rsid w:val="00CB00ED"/>
    <w:rsid w:val="00CB28B0"/>
    <w:rsid w:val="00CB50F3"/>
    <w:rsid w:val="00CB7292"/>
    <w:rsid w:val="00CB72EF"/>
    <w:rsid w:val="00CC1123"/>
    <w:rsid w:val="00CC3A1F"/>
    <w:rsid w:val="00CC5AA9"/>
    <w:rsid w:val="00CC7379"/>
    <w:rsid w:val="00CD0568"/>
    <w:rsid w:val="00CD4F2A"/>
    <w:rsid w:val="00CD614E"/>
    <w:rsid w:val="00CE1D94"/>
    <w:rsid w:val="00CE542F"/>
    <w:rsid w:val="00CF3E31"/>
    <w:rsid w:val="00CF479F"/>
    <w:rsid w:val="00CF4856"/>
    <w:rsid w:val="00D01B2C"/>
    <w:rsid w:val="00D02300"/>
    <w:rsid w:val="00D06456"/>
    <w:rsid w:val="00D0757D"/>
    <w:rsid w:val="00D102AC"/>
    <w:rsid w:val="00D1432C"/>
    <w:rsid w:val="00D15436"/>
    <w:rsid w:val="00D26716"/>
    <w:rsid w:val="00D2733A"/>
    <w:rsid w:val="00D312CF"/>
    <w:rsid w:val="00D333E8"/>
    <w:rsid w:val="00D34CFF"/>
    <w:rsid w:val="00D416EC"/>
    <w:rsid w:val="00D4481E"/>
    <w:rsid w:val="00D4515F"/>
    <w:rsid w:val="00D47A83"/>
    <w:rsid w:val="00D503D1"/>
    <w:rsid w:val="00D528E5"/>
    <w:rsid w:val="00D53D59"/>
    <w:rsid w:val="00D569F0"/>
    <w:rsid w:val="00D6308C"/>
    <w:rsid w:val="00D65C19"/>
    <w:rsid w:val="00D7155C"/>
    <w:rsid w:val="00D767F8"/>
    <w:rsid w:val="00D7699B"/>
    <w:rsid w:val="00D8106F"/>
    <w:rsid w:val="00D81168"/>
    <w:rsid w:val="00D84CD5"/>
    <w:rsid w:val="00D92A23"/>
    <w:rsid w:val="00D945D2"/>
    <w:rsid w:val="00DA05C7"/>
    <w:rsid w:val="00DA08D0"/>
    <w:rsid w:val="00DA0B1E"/>
    <w:rsid w:val="00DA0D1E"/>
    <w:rsid w:val="00DA3F77"/>
    <w:rsid w:val="00DA46C6"/>
    <w:rsid w:val="00DB25E4"/>
    <w:rsid w:val="00DB2909"/>
    <w:rsid w:val="00DB7601"/>
    <w:rsid w:val="00DC0EB9"/>
    <w:rsid w:val="00DC4778"/>
    <w:rsid w:val="00DC60CE"/>
    <w:rsid w:val="00DC618D"/>
    <w:rsid w:val="00DC679E"/>
    <w:rsid w:val="00DC7086"/>
    <w:rsid w:val="00DC76E6"/>
    <w:rsid w:val="00DC77E2"/>
    <w:rsid w:val="00DD2A51"/>
    <w:rsid w:val="00DD3483"/>
    <w:rsid w:val="00DD6851"/>
    <w:rsid w:val="00DD79DD"/>
    <w:rsid w:val="00DE32B9"/>
    <w:rsid w:val="00DE7495"/>
    <w:rsid w:val="00DF05C7"/>
    <w:rsid w:val="00DF1FC9"/>
    <w:rsid w:val="00DF22E6"/>
    <w:rsid w:val="00DF7387"/>
    <w:rsid w:val="00E00C39"/>
    <w:rsid w:val="00E0319E"/>
    <w:rsid w:val="00E04FEE"/>
    <w:rsid w:val="00E05AD4"/>
    <w:rsid w:val="00E0610E"/>
    <w:rsid w:val="00E07ACF"/>
    <w:rsid w:val="00E10443"/>
    <w:rsid w:val="00E10F89"/>
    <w:rsid w:val="00E122CE"/>
    <w:rsid w:val="00E13F02"/>
    <w:rsid w:val="00E164EA"/>
    <w:rsid w:val="00E25DFC"/>
    <w:rsid w:val="00E317D1"/>
    <w:rsid w:val="00E32D45"/>
    <w:rsid w:val="00E35010"/>
    <w:rsid w:val="00E41781"/>
    <w:rsid w:val="00E42752"/>
    <w:rsid w:val="00E53EDE"/>
    <w:rsid w:val="00E55D79"/>
    <w:rsid w:val="00E5756B"/>
    <w:rsid w:val="00E64ABC"/>
    <w:rsid w:val="00E661BE"/>
    <w:rsid w:val="00E67F82"/>
    <w:rsid w:val="00E83644"/>
    <w:rsid w:val="00E91388"/>
    <w:rsid w:val="00E9288B"/>
    <w:rsid w:val="00E97138"/>
    <w:rsid w:val="00EA0CC1"/>
    <w:rsid w:val="00EA204A"/>
    <w:rsid w:val="00EA2363"/>
    <w:rsid w:val="00EA46F8"/>
    <w:rsid w:val="00EA628B"/>
    <w:rsid w:val="00EA7570"/>
    <w:rsid w:val="00EB3070"/>
    <w:rsid w:val="00EB6B86"/>
    <w:rsid w:val="00EC1C72"/>
    <w:rsid w:val="00ED261C"/>
    <w:rsid w:val="00ED5E01"/>
    <w:rsid w:val="00ED6043"/>
    <w:rsid w:val="00ED6D68"/>
    <w:rsid w:val="00EE1BA4"/>
    <w:rsid w:val="00EE3849"/>
    <w:rsid w:val="00EE3BED"/>
    <w:rsid w:val="00EE6638"/>
    <w:rsid w:val="00EE76FF"/>
    <w:rsid w:val="00EE78ED"/>
    <w:rsid w:val="00EF158D"/>
    <w:rsid w:val="00EF3C3A"/>
    <w:rsid w:val="00EF45AF"/>
    <w:rsid w:val="00EF4AD1"/>
    <w:rsid w:val="00EF596A"/>
    <w:rsid w:val="00EF6C01"/>
    <w:rsid w:val="00F05340"/>
    <w:rsid w:val="00F059C8"/>
    <w:rsid w:val="00F07AF9"/>
    <w:rsid w:val="00F13EC6"/>
    <w:rsid w:val="00F15032"/>
    <w:rsid w:val="00F16169"/>
    <w:rsid w:val="00F17BCB"/>
    <w:rsid w:val="00F20A6F"/>
    <w:rsid w:val="00F2162A"/>
    <w:rsid w:val="00F22F7E"/>
    <w:rsid w:val="00F23421"/>
    <w:rsid w:val="00F321C2"/>
    <w:rsid w:val="00F3630A"/>
    <w:rsid w:val="00F363F8"/>
    <w:rsid w:val="00F36CAE"/>
    <w:rsid w:val="00F4008B"/>
    <w:rsid w:val="00F406DF"/>
    <w:rsid w:val="00F41C50"/>
    <w:rsid w:val="00F429FB"/>
    <w:rsid w:val="00F43BCC"/>
    <w:rsid w:val="00F44223"/>
    <w:rsid w:val="00F442DF"/>
    <w:rsid w:val="00F4451C"/>
    <w:rsid w:val="00F44EC2"/>
    <w:rsid w:val="00F52F51"/>
    <w:rsid w:val="00F553F2"/>
    <w:rsid w:val="00F6245D"/>
    <w:rsid w:val="00F62D36"/>
    <w:rsid w:val="00F64E63"/>
    <w:rsid w:val="00F65660"/>
    <w:rsid w:val="00F70250"/>
    <w:rsid w:val="00F7111E"/>
    <w:rsid w:val="00F73AC9"/>
    <w:rsid w:val="00F776AF"/>
    <w:rsid w:val="00F8673F"/>
    <w:rsid w:val="00F9039E"/>
    <w:rsid w:val="00F90E97"/>
    <w:rsid w:val="00F92C50"/>
    <w:rsid w:val="00F93C01"/>
    <w:rsid w:val="00F945BB"/>
    <w:rsid w:val="00F94C79"/>
    <w:rsid w:val="00F9730D"/>
    <w:rsid w:val="00FA3A83"/>
    <w:rsid w:val="00FA5B27"/>
    <w:rsid w:val="00FB65B5"/>
    <w:rsid w:val="00FC3BB1"/>
    <w:rsid w:val="00FC4F17"/>
    <w:rsid w:val="00FC5F21"/>
    <w:rsid w:val="00FC75A1"/>
    <w:rsid w:val="00FD116A"/>
    <w:rsid w:val="00FD1217"/>
    <w:rsid w:val="00FD4C06"/>
    <w:rsid w:val="00FE0665"/>
    <w:rsid w:val="00FE2EF5"/>
    <w:rsid w:val="00FE7D9D"/>
    <w:rsid w:val="00FF3C93"/>
    <w:rsid w:val="00FF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59AEB9"/>
  <w15:chartTrackingRefBased/>
  <w15:docId w15:val="{FD1FEFD4-5A01-43D2-B1C4-B5C24AAA4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29C"/>
  </w:style>
  <w:style w:type="paragraph" w:styleId="Ttulo1">
    <w:name w:val="heading 1"/>
    <w:basedOn w:val="Normal"/>
    <w:next w:val="Normal"/>
    <w:link w:val="Ttulo1Car"/>
    <w:uiPriority w:val="9"/>
    <w:qFormat/>
    <w:rsid w:val="004B6B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215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215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5101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electable-text">
    <w:name w:val="selectable-text"/>
    <w:basedOn w:val="Normal"/>
    <w:rsid w:val="006C7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selectable-text1">
    <w:name w:val="selectable-text1"/>
    <w:basedOn w:val="Fuentedeprrafopredeter"/>
    <w:rsid w:val="006C77CC"/>
  </w:style>
  <w:style w:type="paragraph" w:styleId="Encabezado">
    <w:name w:val="header"/>
    <w:basedOn w:val="Normal"/>
    <w:link w:val="EncabezadoCar"/>
    <w:uiPriority w:val="99"/>
    <w:unhideWhenUsed/>
    <w:rsid w:val="005779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779A8"/>
  </w:style>
  <w:style w:type="paragraph" w:styleId="Piedepgina">
    <w:name w:val="footer"/>
    <w:basedOn w:val="Normal"/>
    <w:link w:val="PiedepginaCar"/>
    <w:uiPriority w:val="99"/>
    <w:unhideWhenUsed/>
    <w:rsid w:val="005779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779A8"/>
  </w:style>
  <w:style w:type="paragraph" w:styleId="Sinespaciado">
    <w:name w:val="No Spacing"/>
    <w:uiPriority w:val="1"/>
    <w:qFormat/>
    <w:rsid w:val="00897A7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Hipervnculo">
    <w:name w:val="Hyperlink"/>
    <w:basedOn w:val="Fuentedeprrafopredeter"/>
    <w:uiPriority w:val="99"/>
    <w:unhideWhenUsed/>
    <w:rsid w:val="00897A78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897A7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0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06C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4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9F02B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F02BA"/>
    <w:rPr>
      <w:rFonts w:ascii="Verdana" w:eastAsia="Verdana" w:hAnsi="Verdana" w:cs="Verdana"/>
      <w:sz w:val="20"/>
      <w:szCs w:val="20"/>
      <w:lang w:val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C60C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D6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Fuerte">
    <w:name w:val="Strong"/>
    <w:basedOn w:val="Fuentedeprrafopredeter"/>
    <w:uiPriority w:val="22"/>
    <w:qFormat/>
    <w:rsid w:val="00ED6043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8215B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215B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8A62FC"/>
    <w:pPr>
      <w:spacing w:after="0" w:line="240" w:lineRule="auto"/>
    </w:pPr>
    <w:rPr>
      <w:rFonts w:ascii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601D03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4B6B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inguno">
    <w:name w:val="Ninguno"/>
    <w:rsid w:val="001B2E36"/>
  </w:style>
  <w:style w:type="paragraph" w:customStyle="1" w:styleId="Cuerpo">
    <w:name w:val="Cuerpo"/>
    <w:rsid w:val="00F9730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5101F"/>
    <w:rPr>
      <w:rFonts w:asciiTheme="majorHAnsi" w:eastAsiaTheme="majorEastAsia" w:hAnsiTheme="majorHAnsi" w:cstheme="majorBidi"/>
      <w:i/>
      <w:iCs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0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4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5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4.xml"/><Relationship Id="rId18" Type="http://schemas.openxmlformats.org/officeDocument/2006/relationships/header" Target="header1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image" Target="media/image13.emf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10" Type="http://schemas.openxmlformats.org/officeDocument/2006/relationships/chart" Target="charts/chart3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5.xml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LANEACION-MUNICIPAL\Documents\2024%20PLANEACI&#211;N%20MUNICIPAL\PROGRAMA%20MUNICIPAL%20DE%20INFRAESTRUCTURA%20VERDE\anexo%20tablas%20vegetaci&#243;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LANEACION-MUNICIPAL\Documents\2024%20PLANEACION%20COMPARTIDA\PLAN%20MUNICIPAL%20DE%20DESARROLLO%202024-2027\graficas%20diagn&#243;stico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LANEACION4\Documents\PRESIDENCIA\2026\Ejes%20por%20&#225;rea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LANEACION4\Documents\PRESIDENCIA\2026\Ejes%20por%20&#225;rea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800" b="1">
                <a:solidFill>
                  <a:srgbClr val="A12244"/>
                </a:solidFill>
              </a:rPr>
              <a:t>Población historica</a:t>
            </a:r>
          </a:p>
        </c:rich>
      </c:tx>
      <c:layout>
        <c:manualLayout>
          <c:xMode val="edge"/>
          <c:yMode val="edge"/>
          <c:x val="0.33454855643044618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title>
    <c:autoTitleDeleted val="0"/>
    <c:plotArea>
      <c:layout>
        <c:manualLayout>
          <c:layoutTarget val="inner"/>
          <c:xMode val="edge"/>
          <c:yMode val="edge"/>
          <c:x val="0.13513648293963254"/>
          <c:y val="0.17171296296296298"/>
          <c:w val="0.86486351706036746"/>
          <c:h val="0.7208876494604841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'Hoja1 (2)'!$O$3</c:f>
              <c:strCache>
                <c:ptCount val="1"/>
                <c:pt idx="0">
                  <c:v>Población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A1224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D10-4D11-9282-BC3F2267E6DB}"/>
              </c:ext>
            </c:extLst>
          </c:dPt>
          <c:dPt>
            <c:idx val="1"/>
            <c:invertIfNegative val="0"/>
            <c:bubble3D val="0"/>
            <c:spPr>
              <a:solidFill>
                <a:srgbClr val="C4995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D10-4D11-9282-BC3F2267E6DB}"/>
              </c:ext>
            </c:extLst>
          </c:dPt>
          <c:dPt>
            <c:idx val="2"/>
            <c:invertIfNegative val="0"/>
            <c:bubble3D val="0"/>
            <c:spPr>
              <a:solidFill>
                <a:srgbClr val="A1224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6D10-4D11-9282-BC3F2267E6DB}"/>
              </c:ext>
            </c:extLst>
          </c:dPt>
          <c:dPt>
            <c:idx val="3"/>
            <c:invertIfNegative val="0"/>
            <c:bubble3D val="0"/>
            <c:spPr>
              <a:solidFill>
                <a:srgbClr val="C4995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6D10-4D11-9282-BC3F2267E6DB}"/>
              </c:ext>
            </c:extLst>
          </c:dPt>
          <c:dPt>
            <c:idx val="4"/>
            <c:invertIfNegative val="0"/>
            <c:bubble3D val="0"/>
            <c:spPr>
              <a:solidFill>
                <a:srgbClr val="A1224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6D10-4D11-9282-BC3F2267E6DB}"/>
              </c:ext>
            </c:extLst>
          </c:dPt>
          <c:dPt>
            <c:idx val="5"/>
            <c:invertIfNegative val="0"/>
            <c:bubble3D val="0"/>
            <c:spPr>
              <a:solidFill>
                <a:srgbClr val="C4995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6D10-4D11-9282-BC3F2267E6D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'Hoja1 (2)'!$N$4:$N$9</c:f>
              <c:numCache>
                <c:formatCode>General</c:formatCode>
                <c:ptCount val="6"/>
                <c:pt idx="0">
                  <c:v>1995</c:v>
                </c:pt>
                <c:pt idx="1">
                  <c:v>2000</c:v>
                </c:pt>
                <c:pt idx="2">
                  <c:v>2005</c:v>
                </c:pt>
                <c:pt idx="3">
                  <c:v>2010</c:v>
                </c:pt>
                <c:pt idx="4">
                  <c:v>2015</c:v>
                </c:pt>
                <c:pt idx="5">
                  <c:v>2020</c:v>
                </c:pt>
              </c:numCache>
            </c:numRef>
          </c:cat>
          <c:val>
            <c:numRef>
              <c:f>'Hoja1 (2)'!$O$4:$O$9</c:f>
              <c:numCache>
                <c:formatCode>General</c:formatCode>
                <c:ptCount val="6"/>
                <c:pt idx="0">
                  <c:v>13605</c:v>
                </c:pt>
                <c:pt idx="1">
                  <c:v>13582</c:v>
                </c:pt>
                <c:pt idx="2">
                  <c:v>14066</c:v>
                </c:pt>
                <c:pt idx="3">
                  <c:v>16014</c:v>
                </c:pt>
                <c:pt idx="4">
                  <c:v>17032</c:v>
                </c:pt>
                <c:pt idx="5">
                  <c:v>18329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D10-4D11-9282-BC3F2267E6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53903232"/>
        <c:axId val="853905152"/>
      </c:barChart>
      <c:catAx>
        <c:axId val="853903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853905152"/>
        <c:crosses val="autoZero"/>
        <c:auto val="1"/>
        <c:lblAlgn val="ctr"/>
        <c:lblOffset val="100"/>
        <c:noMultiLvlLbl val="0"/>
      </c:catAx>
      <c:valAx>
        <c:axId val="853905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8539032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s-MX" sz="1800" b="1">
                <a:solidFill>
                  <a:srgbClr val="A12244"/>
                </a:solidFill>
              </a:rPr>
              <a:t>Sectores económicos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A12244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C4995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C8C-4FA7-8029-21385CE55ADB}"/>
              </c:ext>
            </c:extLst>
          </c:dPt>
          <c:dPt>
            <c:idx val="2"/>
            <c:invertIfNegative val="0"/>
            <c:bubble3D val="0"/>
            <c:spPr>
              <a:solidFill>
                <a:srgbClr val="71213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2C8C-4FA7-8029-21385CE55AD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Hoja2!$B$19:$B$21</c:f>
              <c:strCache>
                <c:ptCount val="3"/>
                <c:pt idx="0">
                  <c:v>Comercio al por Menor </c:v>
                </c:pt>
                <c:pt idx="1">
                  <c:v>Industrias Manufactureras </c:v>
                </c:pt>
                <c:pt idx="2">
                  <c:v>Servicios de Alojamiento Temporal y de Preparación de Alimentos y Bebidas</c:v>
                </c:pt>
              </c:strCache>
            </c:strRef>
          </c:cat>
          <c:val>
            <c:numRef>
              <c:f>Hoja2!$C$19:$C$21</c:f>
              <c:numCache>
                <c:formatCode>General</c:formatCode>
                <c:ptCount val="3"/>
                <c:pt idx="0">
                  <c:v>88</c:v>
                </c:pt>
                <c:pt idx="1">
                  <c:v>38</c:v>
                </c:pt>
                <c:pt idx="2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C8C-4FA7-8029-21385CE55A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08280880"/>
        <c:axId val="708296720"/>
      </c:barChart>
      <c:catAx>
        <c:axId val="708280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708296720"/>
        <c:crosses val="autoZero"/>
        <c:auto val="1"/>
        <c:lblAlgn val="ctr"/>
        <c:lblOffset val="100"/>
        <c:noMultiLvlLbl val="0"/>
      </c:catAx>
      <c:valAx>
        <c:axId val="708296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70828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800" b="1">
                <a:solidFill>
                  <a:srgbClr val="A12244"/>
                </a:solidFill>
              </a:rPr>
              <a:t>Ocupación</a:t>
            </a:r>
            <a:r>
              <a:rPr lang="en-US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Ocupación </c:v>
                </c:pt>
              </c:strCache>
            </c:strRef>
          </c:tx>
          <c:dPt>
            <c:idx val="0"/>
            <c:bubble3D val="0"/>
            <c:spPr>
              <a:solidFill>
                <a:srgbClr val="C4995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A25-4A62-8CEA-87A6C9DEA6B4}"/>
              </c:ext>
            </c:extLst>
          </c:dPt>
          <c:dPt>
            <c:idx val="1"/>
            <c:bubble3D val="0"/>
            <c:spPr>
              <a:solidFill>
                <a:srgbClr val="71213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A25-4A62-8CEA-87A6C9DEA6B4}"/>
              </c:ext>
            </c:extLst>
          </c:dPt>
          <c:dPt>
            <c:idx val="2"/>
            <c:bubble3D val="0"/>
            <c:spPr>
              <a:solidFill>
                <a:schemeClr val="bg2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A25-4A62-8CEA-87A6C9DEA6B4}"/>
              </c:ext>
            </c:extLst>
          </c:dPt>
          <c:dPt>
            <c:idx val="3"/>
            <c:bubble3D val="0"/>
            <c:spPr>
              <a:solidFill>
                <a:srgbClr val="A1224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A25-4A62-8CEA-87A6C9DEA6B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Hoja1!$A$2:$A$5</c:f>
              <c:strCache>
                <c:ptCount val="4"/>
                <c:pt idx="0">
                  <c:v>Trabajadores en el Sector Primario</c:v>
                </c:pt>
                <c:pt idx="1">
                  <c:v>Trabajadores en el Sector Secundario</c:v>
                </c:pt>
                <c:pt idx="2">
                  <c:v>Trabajadores Comercio</c:v>
                </c:pt>
                <c:pt idx="3">
                  <c:v>Trabajadores Servicios</c:v>
                </c:pt>
              </c:strCache>
            </c:strRef>
          </c:cat>
          <c:val>
            <c:numRef>
              <c:f>Hoja1!$B$2:$B$5</c:f>
              <c:numCache>
                <c:formatCode>0.00%</c:formatCode>
                <c:ptCount val="4"/>
                <c:pt idx="0">
                  <c:v>0.27400000000000002</c:v>
                </c:pt>
                <c:pt idx="1">
                  <c:v>0.27400000000000002</c:v>
                </c:pt>
                <c:pt idx="2">
                  <c:v>0.154</c:v>
                </c:pt>
                <c:pt idx="3">
                  <c:v>0.29199999999999998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A25-4A62-8CEA-87A6C9DEA6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rgbClr val="A12244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s-ES" sz="1100" b="1">
                <a:solidFill>
                  <a:srgbClr val="A12244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Servicios / Beneficiarios</a:t>
            </a:r>
            <a:r>
              <a:rPr lang="es-ES" sz="1100" b="1" baseline="0">
                <a:solidFill>
                  <a:srgbClr val="A12244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del sector Agropecuario</a:t>
            </a:r>
          </a:p>
          <a:p>
            <a:pPr>
              <a:defRPr sz="1100" b="1">
                <a:solidFill>
                  <a:srgbClr val="A12244"/>
                </a:solidFill>
                <a:latin typeface="Arial" panose="020B0604020202020204" pitchFamily="34" charset="0"/>
                <a:cs typeface="Arial" panose="020B0604020202020204" pitchFamily="34" charset="0"/>
              </a:defRPr>
            </a:pPr>
            <a:r>
              <a:rPr lang="es-ES" sz="1100" b="1" baseline="0">
                <a:solidFill>
                  <a:srgbClr val="A12244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2025</a:t>
            </a:r>
          </a:p>
        </c:rich>
      </c:tx>
      <c:layout>
        <c:manualLayout>
          <c:xMode val="edge"/>
          <c:yMode val="edge"/>
          <c:x val="0.28480724313130584"/>
          <c:y val="5.55555555555555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rgbClr val="A12244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E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7F1B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Hoja8!$A$4:$A$9</c:f>
              <c:strCache>
                <c:ptCount val="6"/>
                <c:pt idx="0">
                  <c:v>Atencion a ciudadanos</c:v>
                </c:pt>
                <c:pt idx="1">
                  <c:v>Capacitacion productores Pecuarios</c:v>
                </c:pt>
                <c:pt idx="2">
                  <c:v>Capacitacion productores Pollos para postura</c:v>
                </c:pt>
                <c:pt idx="3">
                  <c:v>Capacitacion productores de Bovinos de leche</c:v>
                </c:pt>
                <c:pt idx="4">
                  <c:v>Asistencia técnica a productores de Ovinos</c:v>
                </c:pt>
                <c:pt idx="5">
                  <c:v>Constancias de productor Pecuario</c:v>
                </c:pt>
              </c:strCache>
            </c:strRef>
          </c:cat>
          <c:val>
            <c:numRef>
              <c:f>Hoja8!$B$4:$B$9</c:f>
              <c:numCache>
                <c:formatCode>General</c:formatCode>
                <c:ptCount val="6"/>
                <c:pt idx="0">
                  <c:v>1503</c:v>
                </c:pt>
                <c:pt idx="1">
                  <c:v>269</c:v>
                </c:pt>
                <c:pt idx="2">
                  <c:v>53</c:v>
                </c:pt>
                <c:pt idx="3">
                  <c:v>27</c:v>
                </c:pt>
                <c:pt idx="4">
                  <c:v>41</c:v>
                </c:pt>
                <c:pt idx="5">
                  <c:v>336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92-4758-923A-EDA552A58D9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055579712"/>
        <c:axId val="1055582592"/>
      </c:barChart>
      <c:catAx>
        <c:axId val="1055579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ES"/>
          </a:p>
        </c:txPr>
        <c:crossAx val="1055582592"/>
        <c:crosses val="autoZero"/>
        <c:auto val="1"/>
        <c:lblAlgn val="ctr"/>
        <c:lblOffset val="100"/>
        <c:noMultiLvlLbl val="0"/>
      </c:catAx>
      <c:valAx>
        <c:axId val="1055582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055579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rgbClr val="A12244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s-ES" sz="1200" b="1">
                <a:solidFill>
                  <a:srgbClr val="A12244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Beneficiarios</a:t>
            </a:r>
            <a:r>
              <a:rPr lang="es-ES" sz="1200" b="1" baseline="0">
                <a:solidFill>
                  <a:srgbClr val="A12244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en el sector Agricola</a:t>
            </a:r>
            <a:endParaRPr lang="es-ES" sz="1200" b="1">
              <a:solidFill>
                <a:srgbClr val="A12244"/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>
        <c:manualLayout>
          <c:xMode val="edge"/>
          <c:yMode val="edge"/>
          <c:x val="0.22563888888888889"/>
          <c:y val="6.01851851851851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rgbClr val="A12244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E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7F1B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Hoja8!$D$4:$D$6</c:f>
              <c:strCache>
                <c:ptCount val="3"/>
                <c:pt idx="0">
                  <c:v>    Fomento cultivo Semilla de Avena </c:v>
                </c:pt>
                <c:pt idx="1">
                  <c:v>         Hijuelos de Maguey mediante subsidio</c:v>
                </c:pt>
                <c:pt idx="2">
                  <c:v>Entrega de Arboles Frutales mediante subsidio</c:v>
                </c:pt>
              </c:strCache>
            </c:strRef>
          </c:cat>
          <c:val>
            <c:numRef>
              <c:f>Hoja8!$E$4:$E$6</c:f>
              <c:numCache>
                <c:formatCode>General</c:formatCode>
                <c:ptCount val="3"/>
                <c:pt idx="0">
                  <c:v>123</c:v>
                </c:pt>
                <c:pt idx="1">
                  <c:v>64</c:v>
                </c:pt>
                <c:pt idx="2">
                  <c:v>459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8F-4AB0-8057-75819FF573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68167600"/>
        <c:axId val="810946736"/>
      </c:barChart>
      <c:catAx>
        <c:axId val="968167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810946736"/>
        <c:crosses val="autoZero"/>
        <c:auto val="1"/>
        <c:lblAlgn val="ctr"/>
        <c:lblOffset val="100"/>
        <c:noMultiLvlLbl val="0"/>
      </c:catAx>
      <c:valAx>
        <c:axId val="810946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968167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F8EC5-1860-4A20-86A2-997470AB2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17</Pages>
  <Words>1275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PLANEACION4</cp:lastModifiedBy>
  <cp:revision>33</cp:revision>
  <cp:lastPrinted>2025-01-15T22:45:00Z</cp:lastPrinted>
  <dcterms:created xsi:type="dcterms:W3CDTF">2025-06-06T18:58:00Z</dcterms:created>
  <dcterms:modified xsi:type="dcterms:W3CDTF">2026-04-08T19:17:00Z</dcterms:modified>
</cp:coreProperties>
</file>